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7733126"/>
        <w:docPartObj>
          <w:docPartGallery w:val="Cover Pages"/>
          <w:docPartUnique/>
        </w:docPartObj>
      </w:sdtPr>
      <w:sdtEndPr>
        <w:rPr>
          <w:b/>
          <w:sz w:val="32"/>
          <w:szCs w:val="32"/>
        </w:rPr>
      </w:sdtEndPr>
      <w:sdtContent>
        <w:p w14:paraId="02D6CF5D" w14:textId="77777777" w:rsidR="008D6F0B" w:rsidRDefault="008D6F0B"/>
        <w:p w14:paraId="05DDDC2F" w14:textId="77777777" w:rsidR="008D6F0B" w:rsidRDefault="008D6F0B"/>
        <w:p w14:paraId="2B54AFCD" w14:textId="77777777" w:rsidR="008D6F0B" w:rsidRDefault="008D6F0B"/>
        <w:p w14:paraId="6AE902D5" w14:textId="77777777" w:rsidR="008D6F0B" w:rsidRDefault="008D6F0B">
          <w:pPr>
            <w:spacing w:after="200" w:line="276" w:lineRule="auto"/>
            <w:rPr>
              <w:b/>
              <w:sz w:val="32"/>
              <w:szCs w:val="32"/>
            </w:rPr>
          </w:pPr>
        </w:p>
        <w:p w14:paraId="081E9F41" w14:textId="77777777" w:rsidR="008D6F0B" w:rsidRDefault="008D6F0B">
          <w:pPr>
            <w:spacing w:after="200" w:line="276" w:lineRule="auto"/>
            <w:rPr>
              <w:b/>
              <w:sz w:val="32"/>
              <w:szCs w:val="32"/>
            </w:rPr>
          </w:pPr>
        </w:p>
        <w:p w14:paraId="19D031D8" w14:textId="77777777" w:rsidR="008D6F0B" w:rsidRDefault="008D6F0B">
          <w:pPr>
            <w:spacing w:after="200" w:line="276" w:lineRule="auto"/>
            <w:rPr>
              <w:b/>
              <w:sz w:val="32"/>
              <w:szCs w:val="32"/>
            </w:rPr>
          </w:pPr>
        </w:p>
        <w:p w14:paraId="6314EBE8" w14:textId="77777777" w:rsidR="008D6F0B" w:rsidRDefault="008D6F0B">
          <w:pPr>
            <w:spacing w:after="200" w:line="276" w:lineRule="auto"/>
            <w:rPr>
              <w:b/>
              <w:sz w:val="32"/>
              <w:szCs w:val="32"/>
            </w:rPr>
          </w:pPr>
        </w:p>
        <w:p w14:paraId="34AB0537" w14:textId="77777777" w:rsidR="008D6F0B" w:rsidRDefault="008D6F0B">
          <w:pPr>
            <w:spacing w:after="200" w:line="276" w:lineRule="auto"/>
            <w:rPr>
              <w:b/>
              <w:sz w:val="32"/>
              <w:szCs w:val="32"/>
            </w:rPr>
          </w:pPr>
        </w:p>
        <w:p w14:paraId="1FF3D1F8" w14:textId="77777777" w:rsidR="008D6F0B" w:rsidRDefault="008D6F0B">
          <w:pPr>
            <w:spacing w:after="200" w:line="276" w:lineRule="auto"/>
            <w:rPr>
              <w:b/>
              <w:sz w:val="32"/>
              <w:szCs w:val="32"/>
            </w:rPr>
          </w:pPr>
        </w:p>
        <w:p w14:paraId="67CAD967" w14:textId="77777777" w:rsidR="008D6F0B" w:rsidRDefault="008D6F0B">
          <w:pPr>
            <w:spacing w:after="200" w:line="276" w:lineRule="auto"/>
            <w:rPr>
              <w:b/>
              <w:sz w:val="32"/>
              <w:szCs w:val="32"/>
            </w:rPr>
          </w:pPr>
        </w:p>
        <w:p w14:paraId="6C033B1A" w14:textId="76CA8923" w:rsidR="00481844" w:rsidRDefault="00481844">
          <w:pPr>
            <w:spacing w:after="200" w:line="276" w:lineRule="auto"/>
            <w:rPr>
              <w:b/>
              <w:sz w:val="32"/>
              <w:szCs w:val="32"/>
            </w:rPr>
          </w:pPr>
        </w:p>
        <w:p w14:paraId="52FF49DB" w14:textId="77777777" w:rsidR="00481844" w:rsidRDefault="00481844">
          <w:pPr>
            <w:spacing w:after="200" w:line="276" w:lineRule="auto"/>
            <w:rPr>
              <w:b/>
              <w:sz w:val="32"/>
              <w:szCs w:val="32"/>
            </w:rPr>
          </w:pPr>
        </w:p>
        <w:p w14:paraId="26C148AD" w14:textId="77777777" w:rsidR="00481844" w:rsidRDefault="00481844">
          <w:pPr>
            <w:spacing w:after="200" w:line="276" w:lineRule="auto"/>
            <w:rPr>
              <w:b/>
              <w:sz w:val="32"/>
              <w:szCs w:val="32"/>
            </w:rPr>
          </w:pPr>
        </w:p>
        <w:p w14:paraId="0F76DF8A" w14:textId="77777777" w:rsidR="001350E7" w:rsidRDefault="001350E7">
          <w:pPr>
            <w:spacing w:after="200" w:line="276" w:lineRule="auto"/>
            <w:rPr>
              <w:b/>
              <w:sz w:val="32"/>
              <w:szCs w:val="32"/>
            </w:rPr>
          </w:pPr>
        </w:p>
        <w:p w14:paraId="7BA21AFE" w14:textId="77777777" w:rsidR="00A730DC" w:rsidRDefault="00A730DC">
          <w:pPr>
            <w:spacing w:after="200" w:line="276" w:lineRule="auto"/>
            <w:rPr>
              <w:b/>
              <w:sz w:val="32"/>
              <w:szCs w:val="32"/>
            </w:rPr>
          </w:pPr>
        </w:p>
        <w:p w14:paraId="5E6A5F4A" w14:textId="412C5C77" w:rsidR="00481844" w:rsidRDefault="00481844">
          <w:pPr>
            <w:spacing w:after="200" w:line="276" w:lineRule="auto"/>
            <w:rPr>
              <w:b/>
              <w:sz w:val="32"/>
              <w:szCs w:val="32"/>
            </w:rPr>
          </w:pPr>
        </w:p>
        <w:p w14:paraId="6F4E7A6F" w14:textId="77777777" w:rsidR="00A730DC" w:rsidRDefault="00A730DC">
          <w:pPr>
            <w:spacing w:after="200" w:line="276" w:lineRule="auto"/>
            <w:rPr>
              <w:b/>
              <w:sz w:val="32"/>
              <w:szCs w:val="32"/>
            </w:rPr>
          </w:pPr>
        </w:p>
        <w:p w14:paraId="27335496" w14:textId="77777777" w:rsidR="00A730DC" w:rsidRDefault="00A730DC">
          <w:pPr>
            <w:spacing w:after="200" w:line="276" w:lineRule="auto"/>
            <w:rPr>
              <w:b/>
              <w:sz w:val="32"/>
              <w:szCs w:val="32"/>
            </w:rPr>
          </w:pPr>
        </w:p>
        <w:p w14:paraId="31D66F87" w14:textId="77777777" w:rsidR="00481844" w:rsidRDefault="00481844">
          <w:pPr>
            <w:spacing w:after="200" w:line="276" w:lineRule="auto"/>
            <w:rPr>
              <w:b/>
              <w:sz w:val="32"/>
              <w:szCs w:val="32"/>
            </w:rPr>
          </w:pPr>
        </w:p>
        <w:p w14:paraId="75CC6501" w14:textId="7740CA17" w:rsidR="00131C5E" w:rsidRPr="00A730DC" w:rsidRDefault="00A730DC" w:rsidP="00481844">
          <w:pPr>
            <w:spacing w:after="200" w:line="276" w:lineRule="auto"/>
            <w:rPr>
              <w:b/>
              <w:sz w:val="32"/>
              <w:szCs w:val="32"/>
            </w:rPr>
          </w:pPr>
          <w:r>
            <w:rPr>
              <w:b/>
              <w:noProof/>
              <w:sz w:val="32"/>
              <w:szCs w:val="32"/>
            </w:rPr>
            <w:drawing>
              <wp:inline distT="0" distB="0" distL="0" distR="0" wp14:anchorId="6E3C8186" wp14:editId="368350D5">
                <wp:extent cx="6029325" cy="2095500"/>
                <wp:effectExtent l="0" t="0" r="0" b="0"/>
                <wp:docPr id="13529837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2095500"/>
                        </a:xfrm>
                        <a:prstGeom prst="rect">
                          <a:avLst/>
                        </a:prstGeom>
                        <a:noFill/>
                        <a:ln>
                          <a:noFill/>
                        </a:ln>
                      </pic:spPr>
                    </pic:pic>
                  </a:graphicData>
                </a:graphic>
              </wp:inline>
            </w:drawing>
          </w:r>
        </w:p>
      </w:sdtContent>
    </w:sdt>
    <w:p w14:paraId="2E8F7ADC" w14:textId="77777777" w:rsidR="00094473" w:rsidRDefault="00094473" w:rsidP="00094473">
      <w:pPr>
        <w:spacing w:line="360" w:lineRule="auto"/>
        <w:rPr>
          <w:b/>
          <w:sz w:val="22"/>
          <w:szCs w:val="22"/>
        </w:rPr>
      </w:pPr>
      <w:r>
        <w:rPr>
          <w:b/>
          <w:sz w:val="22"/>
          <w:szCs w:val="22"/>
        </w:rPr>
        <w:lastRenderedPageBreak/>
        <w:t>Obsah:</w:t>
      </w:r>
    </w:p>
    <w:p w14:paraId="51691B12" w14:textId="77777777" w:rsidR="00094473" w:rsidRDefault="00094473" w:rsidP="00C640D4">
      <w:pPr>
        <w:spacing w:line="360" w:lineRule="auto"/>
      </w:pPr>
      <w:r>
        <w:rPr>
          <w:b/>
          <w:sz w:val="22"/>
          <w:szCs w:val="22"/>
        </w:rPr>
        <w:tab/>
      </w:r>
    </w:p>
    <w:p w14:paraId="02A9FDC0" w14:textId="33D59950" w:rsidR="00131C5E" w:rsidRDefault="00094473">
      <w:pPr>
        <w:pStyle w:val="Obsah1"/>
        <w:rPr>
          <w:rFonts w:asciiTheme="minorHAnsi" w:eastAsiaTheme="minorEastAsia" w:hAnsiTheme="minorHAnsi" w:cstheme="minorBidi"/>
          <w:noProof/>
          <w:kern w:val="2"/>
          <w:sz w:val="22"/>
          <w:szCs w:val="22"/>
          <w:lang w:eastAsia="cs-CZ"/>
          <w14:ligatures w14:val="standardContextual"/>
        </w:rPr>
      </w:pPr>
      <w:r w:rsidRPr="00BC3E8E">
        <w:rPr>
          <w:sz w:val="22"/>
          <w:szCs w:val="22"/>
        </w:rPr>
        <w:fldChar w:fldCharType="begin"/>
      </w:r>
      <w:r w:rsidRPr="00BC3E8E">
        <w:rPr>
          <w:sz w:val="22"/>
          <w:szCs w:val="22"/>
        </w:rPr>
        <w:instrText>TOC \z \o "1-3" \u \h</w:instrText>
      </w:r>
      <w:r w:rsidRPr="00BC3E8E">
        <w:rPr>
          <w:sz w:val="22"/>
          <w:szCs w:val="22"/>
        </w:rPr>
        <w:fldChar w:fldCharType="separate"/>
      </w:r>
      <w:hyperlink w:anchor="_Toc152842651" w:history="1">
        <w:r w:rsidR="00131C5E" w:rsidRPr="003E6BB6">
          <w:rPr>
            <w:rStyle w:val="Hypertextovodkaz"/>
            <w:noProof/>
          </w:rPr>
          <w:t>1.</w:t>
        </w:r>
        <w:r w:rsidR="00131C5E">
          <w:rPr>
            <w:rFonts w:asciiTheme="minorHAnsi" w:eastAsiaTheme="minorEastAsia" w:hAnsiTheme="minorHAnsi" w:cstheme="minorBidi"/>
            <w:noProof/>
            <w:kern w:val="2"/>
            <w:sz w:val="22"/>
            <w:szCs w:val="22"/>
            <w:lang w:eastAsia="cs-CZ"/>
            <w14:ligatures w14:val="standardContextual"/>
          </w:rPr>
          <w:tab/>
        </w:r>
        <w:r w:rsidR="00131C5E" w:rsidRPr="003E6BB6">
          <w:rPr>
            <w:rStyle w:val="Hypertextovodkaz"/>
            <w:noProof/>
          </w:rPr>
          <w:t>Technické podmínky pro výstavbu a montáž nerezových bazénů</w:t>
        </w:r>
        <w:r w:rsidR="00131C5E">
          <w:rPr>
            <w:noProof/>
            <w:webHidden/>
          </w:rPr>
          <w:tab/>
        </w:r>
        <w:r w:rsidR="00131C5E">
          <w:rPr>
            <w:noProof/>
            <w:webHidden/>
          </w:rPr>
          <w:fldChar w:fldCharType="begin"/>
        </w:r>
        <w:r w:rsidR="00131C5E">
          <w:rPr>
            <w:noProof/>
            <w:webHidden/>
          </w:rPr>
          <w:instrText xml:space="preserve"> PAGEREF _Toc152842651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4E786440" w14:textId="247285C0"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2" w:history="1">
        <w:r w:rsidR="00131C5E" w:rsidRPr="003E6BB6">
          <w:rPr>
            <w:rStyle w:val="Hypertextovodkaz"/>
            <w:noProof/>
          </w:rPr>
          <w:t>Všeobecně</w:t>
        </w:r>
        <w:r w:rsidR="00131C5E">
          <w:rPr>
            <w:noProof/>
            <w:webHidden/>
          </w:rPr>
          <w:tab/>
        </w:r>
        <w:r w:rsidR="00131C5E">
          <w:rPr>
            <w:noProof/>
            <w:webHidden/>
          </w:rPr>
          <w:fldChar w:fldCharType="begin"/>
        </w:r>
        <w:r w:rsidR="00131C5E">
          <w:rPr>
            <w:noProof/>
            <w:webHidden/>
          </w:rPr>
          <w:instrText xml:space="preserve"> PAGEREF _Toc152842652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7BAAB940" w14:textId="28B394E1"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3" w:history="1">
        <w:r w:rsidR="00131C5E" w:rsidRPr="003E6BB6">
          <w:rPr>
            <w:rStyle w:val="Hypertextovodkaz"/>
            <w:noProof/>
          </w:rPr>
          <w:t>Materiály</w:t>
        </w:r>
        <w:r w:rsidR="00131C5E">
          <w:rPr>
            <w:noProof/>
            <w:webHidden/>
          </w:rPr>
          <w:tab/>
        </w:r>
        <w:r w:rsidR="00131C5E">
          <w:rPr>
            <w:noProof/>
            <w:webHidden/>
          </w:rPr>
          <w:fldChar w:fldCharType="begin"/>
        </w:r>
        <w:r w:rsidR="00131C5E">
          <w:rPr>
            <w:noProof/>
            <w:webHidden/>
          </w:rPr>
          <w:instrText xml:space="preserve"> PAGEREF _Toc152842653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5F91C076" w14:textId="3545B54B"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4" w:history="1">
        <w:r w:rsidR="00131C5E" w:rsidRPr="003E6BB6">
          <w:rPr>
            <w:rStyle w:val="Hypertextovodkaz"/>
            <w:noProof/>
          </w:rPr>
          <w:t>Povrchové plochy</w:t>
        </w:r>
        <w:r w:rsidR="00131C5E">
          <w:rPr>
            <w:noProof/>
            <w:webHidden/>
          </w:rPr>
          <w:tab/>
        </w:r>
        <w:r w:rsidR="00131C5E">
          <w:rPr>
            <w:noProof/>
            <w:webHidden/>
          </w:rPr>
          <w:fldChar w:fldCharType="begin"/>
        </w:r>
        <w:r w:rsidR="00131C5E">
          <w:rPr>
            <w:noProof/>
            <w:webHidden/>
          </w:rPr>
          <w:instrText xml:space="preserve"> PAGEREF _Toc152842654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75916494" w14:textId="5C659F32"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5" w:history="1">
        <w:r w:rsidR="00131C5E" w:rsidRPr="003E6BB6">
          <w:rPr>
            <w:rStyle w:val="Hypertextovodkaz"/>
            <w:noProof/>
          </w:rPr>
          <w:t>Provedení svářečských prací</w:t>
        </w:r>
        <w:r w:rsidR="00131C5E">
          <w:rPr>
            <w:noProof/>
            <w:webHidden/>
          </w:rPr>
          <w:tab/>
        </w:r>
        <w:r w:rsidR="00131C5E">
          <w:rPr>
            <w:noProof/>
            <w:webHidden/>
          </w:rPr>
          <w:fldChar w:fldCharType="begin"/>
        </w:r>
        <w:r w:rsidR="00131C5E">
          <w:rPr>
            <w:noProof/>
            <w:webHidden/>
          </w:rPr>
          <w:instrText xml:space="preserve"> PAGEREF _Toc152842655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65CC6951" w14:textId="6D3937D8"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6" w:history="1">
        <w:r w:rsidR="00131C5E" w:rsidRPr="003E6BB6">
          <w:rPr>
            <w:rStyle w:val="Hypertextovodkaz"/>
            <w:noProof/>
          </w:rPr>
          <w:t>Protiskluzové plochy</w:t>
        </w:r>
        <w:r w:rsidR="00131C5E">
          <w:rPr>
            <w:noProof/>
            <w:webHidden/>
          </w:rPr>
          <w:tab/>
        </w:r>
        <w:r w:rsidR="00131C5E">
          <w:rPr>
            <w:noProof/>
            <w:webHidden/>
          </w:rPr>
          <w:fldChar w:fldCharType="begin"/>
        </w:r>
        <w:r w:rsidR="00131C5E">
          <w:rPr>
            <w:noProof/>
            <w:webHidden/>
          </w:rPr>
          <w:instrText xml:space="preserve"> PAGEREF _Toc152842656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6DF12376" w14:textId="7B9F76CC"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7" w:history="1">
        <w:r w:rsidR="00131C5E" w:rsidRPr="003E6BB6">
          <w:rPr>
            <w:rStyle w:val="Hypertextovodkaz"/>
            <w:noProof/>
          </w:rPr>
          <w:t>Těsnost</w:t>
        </w:r>
        <w:r w:rsidR="00131C5E">
          <w:rPr>
            <w:noProof/>
            <w:webHidden/>
          </w:rPr>
          <w:tab/>
        </w:r>
        <w:r w:rsidR="00131C5E">
          <w:rPr>
            <w:noProof/>
            <w:webHidden/>
          </w:rPr>
          <w:fldChar w:fldCharType="begin"/>
        </w:r>
        <w:r w:rsidR="00131C5E">
          <w:rPr>
            <w:noProof/>
            <w:webHidden/>
          </w:rPr>
          <w:instrText xml:space="preserve"> PAGEREF _Toc152842657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56EA5A4E" w14:textId="793783F7"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58" w:history="1">
        <w:r w:rsidR="00131C5E" w:rsidRPr="003E6BB6">
          <w:rPr>
            <w:rStyle w:val="Hypertextovodkaz"/>
            <w:noProof/>
          </w:rPr>
          <w:t>Nivelace/vyměřování</w:t>
        </w:r>
        <w:r w:rsidR="00131C5E">
          <w:rPr>
            <w:noProof/>
            <w:webHidden/>
          </w:rPr>
          <w:tab/>
        </w:r>
        <w:r w:rsidR="00131C5E">
          <w:rPr>
            <w:noProof/>
            <w:webHidden/>
          </w:rPr>
          <w:fldChar w:fldCharType="begin"/>
        </w:r>
        <w:r w:rsidR="00131C5E">
          <w:rPr>
            <w:noProof/>
            <w:webHidden/>
          </w:rPr>
          <w:instrText xml:space="preserve"> PAGEREF _Toc152842658 \h </w:instrText>
        </w:r>
        <w:r w:rsidR="00131C5E">
          <w:rPr>
            <w:noProof/>
            <w:webHidden/>
          </w:rPr>
        </w:r>
        <w:r w:rsidR="00131C5E">
          <w:rPr>
            <w:noProof/>
            <w:webHidden/>
          </w:rPr>
          <w:fldChar w:fldCharType="separate"/>
        </w:r>
        <w:r w:rsidR="00131C5E">
          <w:rPr>
            <w:noProof/>
            <w:webHidden/>
          </w:rPr>
          <w:t>3</w:t>
        </w:r>
        <w:r w:rsidR="00131C5E">
          <w:rPr>
            <w:noProof/>
            <w:webHidden/>
          </w:rPr>
          <w:fldChar w:fldCharType="end"/>
        </w:r>
      </w:hyperlink>
    </w:p>
    <w:p w14:paraId="779746A9" w14:textId="37F31A64" w:rsidR="00131C5E" w:rsidRDefault="00000000">
      <w:pPr>
        <w:pStyle w:val="Obsah1"/>
        <w:rPr>
          <w:rFonts w:asciiTheme="minorHAnsi" w:eastAsiaTheme="minorEastAsia" w:hAnsiTheme="minorHAnsi" w:cstheme="minorBidi"/>
          <w:noProof/>
          <w:kern w:val="2"/>
          <w:sz w:val="22"/>
          <w:szCs w:val="22"/>
          <w:lang w:eastAsia="cs-CZ"/>
          <w14:ligatures w14:val="standardContextual"/>
        </w:rPr>
      </w:pPr>
      <w:hyperlink w:anchor="_Toc152842659" w:history="1">
        <w:r w:rsidR="00131C5E" w:rsidRPr="003E6BB6">
          <w:rPr>
            <w:rStyle w:val="Hypertextovodkaz"/>
            <w:noProof/>
          </w:rPr>
          <w:t>2.</w:t>
        </w:r>
        <w:r w:rsidR="00131C5E">
          <w:rPr>
            <w:rFonts w:asciiTheme="minorHAnsi" w:eastAsiaTheme="minorEastAsia" w:hAnsiTheme="minorHAnsi" w:cstheme="minorBidi"/>
            <w:noProof/>
            <w:kern w:val="2"/>
            <w:sz w:val="22"/>
            <w:szCs w:val="22"/>
            <w:lang w:eastAsia="cs-CZ"/>
            <w14:ligatures w14:val="standardContextual"/>
          </w:rPr>
          <w:tab/>
        </w:r>
        <w:r w:rsidR="00131C5E" w:rsidRPr="003E6BB6">
          <w:rPr>
            <w:rStyle w:val="Hypertextovodkaz"/>
            <w:noProof/>
          </w:rPr>
          <w:t>Nerezová konstrukce bazénů</w:t>
        </w:r>
        <w:r w:rsidR="00131C5E">
          <w:rPr>
            <w:noProof/>
            <w:webHidden/>
          </w:rPr>
          <w:tab/>
        </w:r>
        <w:r w:rsidR="00131C5E">
          <w:rPr>
            <w:noProof/>
            <w:webHidden/>
          </w:rPr>
          <w:fldChar w:fldCharType="begin"/>
        </w:r>
        <w:r w:rsidR="00131C5E">
          <w:rPr>
            <w:noProof/>
            <w:webHidden/>
          </w:rPr>
          <w:instrText xml:space="preserve"> PAGEREF _Toc152842659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017EC9EB" w14:textId="5AC99199"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0" w:history="1">
        <w:r w:rsidR="00131C5E" w:rsidRPr="003E6BB6">
          <w:rPr>
            <w:rStyle w:val="Hypertextovodkaz"/>
            <w:noProof/>
          </w:rPr>
          <w:t>Hlava bazénu</w:t>
        </w:r>
        <w:r w:rsidR="00131C5E">
          <w:rPr>
            <w:noProof/>
            <w:webHidden/>
          </w:rPr>
          <w:tab/>
        </w:r>
        <w:r w:rsidR="00131C5E">
          <w:rPr>
            <w:noProof/>
            <w:webHidden/>
          </w:rPr>
          <w:fldChar w:fldCharType="begin"/>
        </w:r>
        <w:r w:rsidR="00131C5E">
          <w:rPr>
            <w:noProof/>
            <w:webHidden/>
          </w:rPr>
          <w:instrText xml:space="preserve"> PAGEREF _Toc152842660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7814EE0C" w14:textId="172E307A"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1" w:history="1">
        <w:r w:rsidR="00131C5E" w:rsidRPr="003E6BB6">
          <w:rPr>
            <w:rStyle w:val="Hypertextovodkaz"/>
            <w:noProof/>
          </w:rPr>
          <w:t>Stěny bazénu</w:t>
        </w:r>
        <w:r w:rsidR="00131C5E">
          <w:rPr>
            <w:noProof/>
            <w:webHidden/>
          </w:rPr>
          <w:tab/>
        </w:r>
        <w:r w:rsidR="00131C5E">
          <w:rPr>
            <w:noProof/>
            <w:webHidden/>
          </w:rPr>
          <w:fldChar w:fldCharType="begin"/>
        </w:r>
        <w:r w:rsidR="00131C5E">
          <w:rPr>
            <w:noProof/>
            <w:webHidden/>
          </w:rPr>
          <w:instrText xml:space="preserve"> PAGEREF _Toc152842661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55FD2C9C" w14:textId="41CD5D6B"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2" w:history="1">
        <w:r w:rsidR="00131C5E" w:rsidRPr="003E6BB6">
          <w:rPr>
            <w:rStyle w:val="Hypertextovodkaz"/>
            <w:noProof/>
          </w:rPr>
          <w:t>Dno bazénu</w:t>
        </w:r>
        <w:r w:rsidR="00131C5E">
          <w:rPr>
            <w:noProof/>
            <w:webHidden/>
          </w:rPr>
          <w:tab/>
        </w:r>
        <w:r w:rsidR="00131C5E">
          <w:rPr>
            <w:noProof/>
            <w:webHidden/>
          </w:rPr>
          <w:fldChar w:fldCharType="begin"/>
        </w:r>
        <w:r w:rsidR="00131C5E">
          <w:rPr>
            <w:noProof/>
            <w:webHidden/>
          </w:rPr>
          <w:instrText xml:space="preserve"> PAGEREF _Toc152842662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6CA5316A" w14:textId="22F11EAC"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3" w:history="1">
        <w:r w:rsidR="00131C5E" w:rsidRPr="003E6BB6">
          <w:rPr>
            <w:rStyle w:val="Hypertextovodkaz"/>
            <w:noProof/>
          </w:rPr>
          <w:t>Povrch bazénu</w:t>
        </w:r>
        <w:r w:rsidR="00131C5E">
          <w:rPr>
            <w:noProof/>
            <w:webHidden/>
          </w:rPr>
          <w:tab/>
        </w:r>
        <w:r w:rsidR="00131C5E">
          <w:rPr>
            <w:noProof/>
            <w:webHidden/>
          </w:rPr>
          <w:fldChar w:fldCharType="begin"/>
        </w:r>
        <w:r w:rsidR="00131C5E">
          <w:rPr>
            <w:noProof/>
            <w:webHidden/>
          </w:rPr>
          <w:instrText xml:space="preserve"> PAGEREF _Toc152842663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18659A0F" w14:textId="151E0667"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4" w:history="1">
        <w:r w:rsidR="00131C5E" w:rsidRPr="003E6BB6">
          <w:rPr>
            <w:rStyle w:val="Hypertextovodkaz"/>
            <w:noProof/>
          </w:rPr>
          <w:t>Předpisy pro provedení stěn bazénu</w:t>
        </w:r>
        <w:r w:rsidR="00131C5E">
          <w:rPr>
            <w:noProof/>
            <w:webHidden/>
          </w:rPr>
          <w:tab/>
        </w:r>
        <w:r w:rsidR="00131C5E">
          <w:rPr>
            <w:noProof/>
            <w:webHidden/>
          </w:rPr>
          <w:fldChar w:fldCharType="begin"/>
        </w:r>
        <w:r w:rsidR="00131C5E">
          <w:rPr>
            <w:noProof/>
            <w:webHidden/>
          </w:rPr>
          <w:instrText xml:space="preserve"> PAGEREF _Toc152842664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0CD3F051" w14:textId="759E756D"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5" w:history="1">
        <w:r w:rsidR="00131C5E" w:rsidRPr="003E6BB6">
          <w:rPr>
            <w:rStyle w:val="Hypertextovodkaz"/>
            <w:noProof/>
          </w:rPr>
          <w:t>Předpisy pro provedení přelivového žlábku</w:t>
        </w:r>
        <w:r w:rsidR="00131C5E">
          <w:rPr>
            <w:noProof/>
            <w:webHidden/>
          </w:rPr>
          <w:tab/>
        </w:r>
        <w:r w:rsidR="00131C5E">
          <w:rPr>
            <w:noProof/>
            <w:webHidden/>
          </w:rPr>
          <w:fldChar w:fldCharType="begin"/>
        </w:r>
        <w:r w:rsidR="00131C5E">
          <w:rPr>
            <w:noProof/>
            <w:webHidden/>
          </w:rPr>
          <w:instrText xml:space="preserve"> PAGEREF _Toc152842665 \h </w:instrText>
        </w:r>
        <w:r w:rsidR="00131C5E">
          <w:rPr>
            <w:noProof/>
            <w:webHidden/>
          </w:rPr>
        </w:r>
        <w:r w:rsidR="00131C5E">
          <w:rPr>
            <w:noProof/>
            <w:webHidden/>
          </w:rPr>
          <w:fldChar w:fldCharType="separate"/>
        </w:r>
        <w:r w:rsidR="00131C5E">
          <w:rPr>
            <w:noProof/>
            <w:webHidden/>
          </w:rPr>
          <w:t>4</w:t>
        </w:r>
        <w:r w:rsidR="00131C5E">
          <w:rPr>
            <w:noProof/>
            <w:webHidden/>
          </w:rPr>
          <w:fldChar w:fldCharType="end"/>
        </w:r>
      </w:hyperlink>
    </w:p>
    <w:p w14:paraId="39B7161D" w14:textId="3C3A4A88"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6" w:history="1">
        <w:r w:rsidR="00131C5E" w:rsidRPr="003E6BB6">
          <w:rPr>
            <w:rStyle w:val="Hypertextovodkaz"/>
            <w:noProof/>
          </w:rPr>
          <w:t>Předpisy pro provedení ukotvení stěn bazénu</w:t>
        </w:r>
        <w:r w:rsidR="00131C5E">
          <w:rPr>
            <w:noProof/>
            <w:webHidden/>
          </w:rPr>
          <w:tab/>
        </w:r>
        <w:r w:rsidR="00131C5E">
          <w:rPr>
            <w:noProof/>
            <w:webHidden/>
          </w:rPr>
          <w:fldChar w:fldCharType="begin"/>
        </w:r>
        <w:r w:rsidR="00131C5E">
          <w:rPr>
            <w:noProof/>
            <w:webHidden/>
          </w:rPr>
          <w:instrText xml:space="preserve"> PAGEREF _Toc152842666 \h </w:instrText>
        </w:r>
        <w:r w:rsidR="00131C5E">
          <w:rPr>
            <w:noProof/>
            <w:webHidden/>
          </w:rPr>
        </w:r>
        <w:r w:rsidR="00131C5E">
          <w:rPr>
            <w:noProof/>
            <w:webHidden/>
          </w:rPr>
          <w:fldChar w:fldCharType="separate"/>
        </w:r>
        <w:r w:rsidR="00131C5E">
          <w:rPr>
            <w:noProof/>
            <w:webHidden/>
          </w:rPr>
          <w:t>5</w:t>
        </w:r>
        <w:r w:rsidR="00131C5E">
          <w:rPr>
            <w:noProof/>
            <w:webHidden/>
          </w:rPr>
          <w:fldChar w:fldCharType="end"/>
        </w:r>
      </w:hyperlink>
    </w:p>
    <w:p w14:paraId="3FD82356" w14:textId="7F353994"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7" w:history="1">
        <w:r w:rsidR="00131C5E" w:rsidRPr="003E6BB6">
          <w:rPr>
            <w:rStyle w:val="Hypertextovodkaz"/>
            <w:noProof/>
          </w:rPr>
          <w:t>Předpisy pro provedení dna bazénu</w:t>
        </w:r>
        <w:r w:rsidR="00131C5E">
          <w:rPr>
            <w:noProof/>
            <w:webHidden/>
          </w:rPr>
          <w:tab/>
        </w:r>
        <w:r w:rsidR="00131C5E">
          <w:rPr>
            <w:noProof/>
            <w:webHidden/>
          </w:rPr>
          <w:fldChar w:fldCharType="begin"/>
        </w:r>
        <w:r w:rsidR="00131C5E">
          <w:rPr>
            <w:noProof/>
            <w:webHidden/>
          </w:rPr>
          <w:instrText xml:space="preserve"> PAGEREF _Toc152842667 \h </w:instrText>
        </w:r>
        <w:r w:rsidR="00131C5E">
          <w:rPr>
            <w:noProof/>
            <w:webHidden/>
          </w:rPr>
        </w:r>
        <w:r w:rsidR="00131C5E">
          <w:rPr>
            <w:noProof/>
            <w:webHidden/>
          </w:rPr>
          <w:fldChar w:fldCharType="separate"/>
        </w:r>
        <w:r w:rsidR="00131C5E">
          <w:rPr>
            <w:noProof/>
            <w:webHidden/>
          </w:rPr>
          <w:t>5</w:t>
        </w:r>
        <w:r w:rsidR="00131C5E">
          <w:rPr>
            <w:noProof/>
            <w:webHidden/>
          </w:rPr>
          <w:fldChar w:fldCharType="end"/>
        </w:r>
      </w:hyperlink>
    </w:p>
    <w:p w14:paraId="61D07B0C" w14:textId="7E40968E"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8" w:history="1">
        <w:r w:rsidR="00131C5E" w:rsidRPr="003E6BB6">
          <w:rPr>
            <w:rStyle w:val="Hypertextovodkaz"/>
            <w:noProof/>
          </w:rPr>
          <w:t>Předpisy pro provedení vstupu/výstupy do/z bazénu</w:t>
        </w:r>
        <w:r w:rsidR="00131C5E">
          <w:rPr>
            <w:noProof/>
            <w:webHidden/>
          </w:rPr>
          <w:tab/>
        </w:r>
        <w:r w:rsidR="00131C5E">
          <w:rPr>
            <w:noProof/>
            <w:webHidden/>
          </w:rPr>
          <w:fldChar w:fldCharType="begin"/>
        </w:r>
        <w:r w:rsidR="00131C5E">
          <w:rPr>
            <w:noProof/>
            <w:webHidden/>
          </w:rPr>
          <w:instrText xml:space="preserve"> PAGEREF _Toc152842668 \h </w:instrText>
        </w:r>
        <w:r w:rsidR="00131C5E">
          <w:rPr>
            <w:noProof/>
            <w:webHidden/>
          </w:rPr>
        </w:r>
        <w:r w:rsidR="00131C5E">
          <w:rPr>
            <w:noProof/>
            <w:webHidden/>
          </w:rPr>
          <w:fldChar w:fldCharType="separate"/>
        </w:r>
        <w:r w:rsidR="00131C5E">
          <w:rPr>
            <w:noProof/>
            <w:webHidden/>
          </w:rPr>
          <w:t>5</w:t>
        </w:r>
        <w:r w:rsidR="00131C5E">
          <w:rPr>
            <w:noProof/>
            <w:webHidden/>
          </w:rPr>
          <w:fldChar w:fldCharType="end"/>
        </w:r>
      </w:hyperlink>
    </w:p>
    <w:p w14:paraId="160D6F47" w14:textId="03674EC7" w:rsidR="00131C5E" w:rsidRDefault="00000000">
      <w:pPr>
        <w:pStyle w:val="Obsah2"/>
        <w:tabs>
          <w:tab w:val="right" w:leader="dot" w:pos="9488"/>
        </w:tabs>
        <w:rPr>
          <w:rFonts w:asciiTheme="minorHAnsi" w:eastAsiaTheme="minorEastAsia" w:hAnsiTheme="minorHAnsi" w:cstheme="minorBidi"/>
          <w:noProof/>
          <w:kern w:val="2"/>
          <w:sz w:val="22"/>
          <w:szCs w:val="22"/>
          <w:lang w:eastAsia="cs-CZ"/>
          <w14:ligatures w14:val="standardContextual"/>
        </w:rPr>
      </w:pPr>
      <w:hyperlink w:anchor="_Toc152842669" w:history="1">
        <w:r w:rsidR="00131C5E" w:rsidRPr="003E6BB6">
          <w:rPr>
            <w:rStyle w:val="Hypertextovodkaz"/>
            <w:noProof/>
          </w:rPr>
          <w:t>Hydraulika bazénu</w:t>
        </w:r>
        <w:r w:rsidR="00131C5E">
          <w:rPr>
            <w:noProof/>
            <w:webHidden/>
          </w:rPr>
          <w:tab/>
        </w:r>
        <w:r w:rsidR="00131C5E">
          <w:rPr>
            <w:noProof/>
            <w:webHidden/>
          </w:rPr>
          <w:fldChar w:fldCharType="begin"/>
        </w:r>
        <w:r w:rsidR="00131C5E">
          <w:rPr>
            <w:noProof/>
            <w:webHidden/>
          </w:rPr>
          <w:instrText xml:space="preserve"> PAGEREF _Toc152842669 \h </w:instrText>
        </w:r>
        <w:r w:rsidR="00131C5E">
          <w:rPr>
            <w:noProof/>
            <w:webHidden/>
          </w:rPr>
        </w:r>
        <w:r w:rsidR="00131C5E">
          <w:rPr>
            <w:noProof/>
            <w:webHidden/>
          </w:rPr>
          <w:fldChar w:fldCharType="separate"/>
        </w:r>
        <w:r w:rsidR="00131C5E">
          <w:rPr>
            <w:noProof/>
            <w:webHidden/>
          </w:rPr>
          <w:t>5</w:t>
        </w:r>
        <w:r w:rsidR="00131C5E">
          <w:rPr>
            <w:noProof/>
            <w:webHidden/>
          </w:rPr>
          <w:fldChar w:fldCharType="end"/>
        </w:r>
      </w:hyperlink>
    </w:p>
    <w:p w14:paraId="1C72AA32" w14:textId="79104CB4" w:rsidR="00131C5E" w:rsidRDefault="00000000">
      <w:pPr>
        <w:pStyle w:val="Obsah1"/>
        <w:rPr>
          <w:rFonts w:asciiTheme="minorHAnsi" w:eastAsiaTheme="minorEastAsia" w:hAnsiTheme="minorHAnsi" w:cstheme="minorBidi"/>
          <w:noProof/>
          <w:kern w:val="2"/>
          <w:sz w:val="22"/>
          <w:szCs w:val="22"/>
          <w:lang w:eastAsia="cs-CZ"/>
          <w14:ligatures w14:val="standardContextual"/>
        </w:rPr>
      </w:pPr>
      <w:hyperlink w:anchor="_Toc152842670" w:history="1">
        <w:r w:rsidR="00131C5E" w:rsidRPr="003E6BB6">
          <w:rPr>
            <w:rStyle w:val="Hypertextovodkaz"/>
            <w:noProof/>
          </w:rPr>
          <w:t>3.</w:t>
        </w:r>
        <w:r w:rsidR="00131C5E">
          <w:rPr>
            <w:rFonts w:asciiTheme="minorHAnsi" w:eastAsiaTheme="minorEastAsia" w:hAnsiTheme="minorHAnsi" w:cstheme="minorBidi"/>
            <w:noProof/>
            <w:kern w:val="2"/>
            <w:sz w:val="22"/>
            <w:szCs w:val="22"/>
            <w:lang w:eastAsia="cs-CZ"/>
            <w14:ligatures w14:val="standardContextual"/>
          </w:rPr>
          <w:tab/>
        </w:r>
        <w:r w:rsidR="00131C5E" w:rsidRPr="003E6BB6">
          <w:rPr>
            <w:rStyle w:val="Hypertextovodkaz"/>
            <w:noProof/>
          </w:rPr>
          <w:t>Specifikace</w:t>
        </w:r>
        <w:r w:rsidR="00131C5E">
          <w:rPr>
            <w:noProof/>
            <w:webHidden/>
          </w:rPr>
          <w:tab/>
        </w:r>
        <w:r w:rsidR="00131C5E">
          <w:rPr>
            <w:noProof/>
            <w:webHidden/>
          </w:rPr>
          <w:fldChar w:fldCharType="begin"/>
        </w:r>
        <w:r w:rsidR="00131C5E">
          <w:rPr>
            <w:noProof/>
            <w:webHidden/>
          </w:rPr>
          <w:instrText xml:space="preserve"> PAGEREF _Toc152842670 \h </w:instrText>
        </w:r>
        <w:r w:rsidR="00131C5E">
          <w:rPr>
            <w:noProof/>
            <w:webHidden/>
          </w:rPr>
        </w:r>
        <w:r w:rsidR="00131C5E">
          <w:rPr>
            <w:noProof/>
            <w:webHidden/>
          </w:rPr>
          <w:fldChar w:fldCharType="separate"/>
        </w:r>
        <w:r w:rsidR="00131C5E">
          <w:rPr>
            <w:noProof/>
            <w:webHidden/>
          </w:rPr>
          <w:t>6</w:t>
        </w:r>
        <w:r w:rsidR="00131C5E">
          <w:rPr>
            <w:noProof/>
            <w:webHidden/>
          </w:rPr>
          <w:fldChar w:fldCharType="end"/>
        </w:r>
      </w:hyperlink>
    </w:p>
    <w:p w14:paraId="4E88959D" w14:textId="75F80ADD" w:rsidR="00C34019" w:rsidRPr="00F43E47" w:rsidRDefault="00094473" w:rsidP="00BC3E8E">
      <w:pPr>
        <w:spacing w:line="360" w:lineRule="auto"/>
        <w:rPr>
          <w:sz w:val="22"/>
          <w:szCs w:val="22"/>
        </w:rPr>
      </w:pPr>
      <w:r w:rsidRPr="00BC3E8E">
        <w:rPr>
          <w:sz w:val="22"/>
          <w:szCs w:val="22"/>
        </w:rPr>
        <w:fldChar w:fldCharType="end"/>
      </w:r>
    </w:p>
    <w:p w14:paraId="68E08339" w14:textId="77777777" w:rsidR="00A40930" w:rsidRDefault="00A40930">
      <w:pPr>
        <w:spacing w:after="200" w:line="276" w:lineRule="auto"/>
        <w:rPr>
          <w:sz w:val="22"/>
          <w:szCs w:val="22"/>
        </w:rPr>
      </w:pPr>
      <w:r>
        <w:rPr>
          <w:sz w:val="22"/>
          <w:szCs w:val="22"/>
        </w:rPr>
        <w:br w:type="page"/>
      </w:r>
    </w:p>
    <w:p w14:paraId="743045CD" w14:textId="77777777" w:rsidR="001561C5" w:rsidRDefault="00655274" w:rsidP="001561C5">
      <w:pPr>
        <w:pStyle w:val="Nadpis1"/>
      </w:pPr>
      <w:bookmarkStart w:id="0" w:name="_Toc152842651"/>
      <w:r w:rsidRPr="00094473">
        <w:lastRenderedPageBreak/>
        <w:t>Technické podmínk</w:t>
      </w:r>
      <w:r w:rsidR="00754312" w:rsidRPr="00094473">
        <w:t>y pro výstavbu a montáž nerezových bazénů</w:t>
      </w:r>
      <w:bookmarkEnd w:id="0"/>
    </w:p>
    <w:p w14:paraId="7AF2B1C5" w14:textId="77777777" w:rsidR="001561C5" w:rsidRPr="001561C5" w:rsidRDefault="001561C5" w:rsidP="001561C5"/>
    <w:p w14:paraId="72BCB71D" w14:textId="77777777" w:rsidR="0060049E" w:rsidRDefault="0060049E" w:rsidP="001561C5">
      <w:pPr>
        <w:pStyle w:val="Nadpis2"/>
      </w:pPr>
    </w:p>
    <w:p w14:paraId="4B9ACCC6" w14:textId="2328E3ED" w:rsidR="00754312" w:rsidRPr="001561C5" w:rsidRDefault="00754312" w:rsidP="001561C5">
      <w:pPr>
        <w:pStyle w:val="Nadpis2"/>
      </w:pPr>
      <w:bookmarkStart w:id="1" w:name="_Toc152842652"/>
      <w:r w:rsidRPr="001561C5">
        <w:t>Všeobecně</w:t>
      </w:r>
      <w:bookmarkEnd w:id="1"/>
    </w:p>
    <w:p w14:paraId="0CAEABAA" w14:textId="77777777" w:rsidR="00754312" w:rsidRPr="00F43E47" w:rsidRDefault="00754312" w:rsidP="00754312">
      <w:pPr>
        <w:spacing w:line="360" w:lineRule="auto"/>
        <w:jc w:val="both"/>
        <w:rPr>
          <w:sz w:val="22"/>
          <w:szCs w:val="22"/>
        </w:rPr>
      </w:pPr>
      <w:r w:rsidRPr="00F43E47">
        <w:rPr>
          <w:sz w:val="22"/>
          <w:szCs w:val="22"/>
        </w:rPr>
        <w:t xml:space="preserve">Nerezové bazény musí být vyrobeny jako absolutně vodotěsné vany s odpovídajícím vybavením dle PD, bez ostrých hran a nerovností a musí vyhovovat statickým požadavkům projektu. </w:t>
      </w:r>
    </w:p>
    <w:p w14:paraId="23FC432B" w14:textId="77777777" w:rsidR="00754312" w:rsidRPr="00F43E47" w:rsidRDefault="00754312" w:rsidP="00754312">
      <w:pPr>
        <w:spacing w:line="360" w:lineRule="auto"/>
        <w:ind w:left="1416"/>
        <w:jc w:val="both"/>
        <w:rPr>
          <w:sz w:val="22"/>
          <w:szCs w:val="22"/>
        </w:rPr>
      </w:pPr>
    </w:p>
    <w:p w14:paraId="1FA99B1F" w14:textId="77777777" w:rsidR="00754312" w:rsidRPr="00F43E47" w:rsidRDefault="00754312" w:rsidP="00094473">
      <w:pPr>
        <w:pStyle w:val="Nadpis2"/>
        <w:rPr>
          <w:b w:val="0"/>
        </w:rPr>
      </w:pPr>
      <w:bookmarkStart w:id="2" w:name="_Toc152842653"/>
      <w:r w:rsidRPr="00F43E47">
        <w:t>Materiály</w:t>
      </w:r>
      <w:bookmarkEnd w:id="2"/>
      <w:r w:rsidRPr="00F43E47">
        <w:t xml:space="preserve"> </w:t>
      </w:r>
    </w:p>
    <w:p w14:paraId="48B0A736" w14:textId="4487A745" w:rsidR="00754312" w:rsidRPr="00F43E47" w:rsidRDefault="00754312" w:rsidP="00754312">
      <w:pPr>
        <w:spacing w:line="360" w:lineRule="auto"/>
        <w:jc w:val="both"/>
        <w:rPr>
          <w:sz w:val="22"/>
          <w:szCs w:val="22"/>
        </w:rPr>
      </w:pPr>
      <w:r w:rsidRPr="00F43E47">
        <w:rPr>
          <w:sz w:val="22"/>
          <w:szCs w:val="22"/>
        </w:rPr>
        <w:t xml:space="preserve">Materiály a konstrukční díly bazénu jsou, pokud neexistují pro určité stavební části v soupisu úkonů žádná jiná konkrétní ustanovení, nerezová ocel podle ČSN EN 10088 část 2. Pro použité materiály musí být předložen </w:t>
      </w:r>
      <w:r w:rsidR="0060049E">
        <w:rPr>
          <w:sz w:val="22"/>
          <w:szCs w:val="22"/>
        </w:rPr>
        <w:t>materiálový</w:t>
      </w:r>
      <w:r w:rsidRPr="00F43E47">
        <w:rPr>
          <w:sz w:val="22"/>
          <w:szCs w:val="22"/>
        </w:rPr>
        <w:t xml:space="preserve"> atest. </w:t>
      </w:r>
    </w:p>
    <w:p w14:paraId="3C0BB03D" w14:textId="77777777" w:rsidR="00754312" w:rsidRPr="00F43E47" w:rsidRDefault="00754312" w:rsidP="00754312">
      <w:pPr>
        <w:spacing w:line="360" w:lineRule="auto"/>
        <w:ind w:left="1416"/>
        <w:jc w:val="both"/>
        <w:rPr>
          <w:sz w:val="22"/>
          <w:szCs w:val="22"/>
        </w:rPr>
      </w:pPr>
    </w:p>
    <w:p w14:paraId="2774E409" w14:textId="77777777" w:rsidR="00754312" w:rsidRPr="00F43E47" w:rsidRDefault="00754312" w:rsidP="00094473">
      <w:pPr>
        <w:pStyle w:val="Nadpis2"/>
        <w:rPr>
          <w:b w:val="0"/>
        </w:rPr>
      </w:pPr>
      <w:bookmarkStart w:id="3" w:name="_Toc152842654"/>
      <w:r w:rsidRPr="00F43E47">
        <w:t>Povrchové plochy</w:t>
      </w:r>
      <w:bookmarkEnd w:id="3"/>
      <w:r w:rsidRPr="00F43E47">
        <w:t xml:space="preserve"> </w:t>
      </w:r>
    </w:p>
    <w:p w14:paraId="4A5CF8DF" w14:textId="20D38254" w:rsidR="001A5382" w:rsidRDefault="00754312" w:rsidP="001350E7">
      <w:pPr>
        <w:spacing w:line="360" w:lineRule="auto"/>
        <w:jc w:val="both"/>
        <w:rPr>
          <w:sz w:val="22"/>
          <w:szCs w:val="22"/>
        </w:rPr>
      </w:pPr>
      <w:r w:rsidRPr="00F43E47">
        <w:rPr>
          <w:sz w:val="22"/>
          <w:szCs w:val="22"/>
        </w:rPr>
        <w:t xml:space="preserve">Povrch všech ploch musí být válcovaný 2B podle ČSN EN 10088-2. V pozicích, u nichž se to požaduje, musí být povrch broušený – zrnitost 400 </w:t>
      </w:r>
      <w:proofErr w:type="spellStart"/>
      <w:r w:rsidRPr="00F43E47">
        <w:rPr>
          <w:sz w:val="22"/>
          <w:szCs w:val="22"/>
        </w:rPr>
        <w:t>μm</w:t>
      </w:r>
      <w:proofErr w:type="spellEnd"/>
      <w:r w:rsidRPr="00F43E47">
        <w:rPr>
          <w:sz w:val="22"/>
          <w:szCs w:val="22"/>
        </w:rPr>
        <w:t>. Svary jsou bez mechanic</w:t>
      </w:r>
      <w:r w:rsidR="00513743">
        <w:rPr>
          <w:sz w:val="22"/>
          <w:szCs w:val="22"/>
        </w:rPr>
        <w:t>kého opracování-pouze mořeny. V </w:t>
      </w:r>
      <w:r w:rsidRPr="00F43E47">
        <w:rPr>
          <w:sz w:val="22"/>
          <w:szCs w:val="22"/>
        </w:rPr>
        <w:t xml:space="preserve">pozicích, u nichž se to požaduje, je nutno svary přebrousit, v prostoru okraje bazénu s přelivovým žlábkem je nutno všechny svary přebrousit do hloubky </w:t>
      </w:r>
      <w:r w:rsidR="00513743">
        <w:rPr>
          <w:sz w:val="22"/>
          <w:szCs w:val="22"/>
        </w:rPr>
        <w:t>4-</w:t>
      </w:r>
      <w:r w:rsidRPr="00F43E47">
        <w:rPr>
          <w:sz w:val="22"/>
          <w:szCs w:val="22"/>
        </w:rPr>
        <w:t xml:space="preserve">6 cm pod hladinou. </w:t>
      </w:r>
    </w:p>
    <w:p w14:paraId="6BC4676A" w14:textId="77777777" w:rsidR="001350E7" w:rsidRDefault="001350E7" w:rsidP="001350E7">
      <w:pPr>
        <w:spacing w:line="360" w:lineRule="auto"/>
        <w:jc w:val="both"/>
        <w:rPr>
          <w:b/>
          <w:sz w:val="22"/>
          <w:szCs w:val="22"/>
        </w:rPr>
      </w:pPr>
    </w:p>
    <w:p w14:paraId="68C036A1" w14:textId="77777777" w:rsidR="00754312" w:rsidRPr="00F43E47" w:rsidRDefault="00754312" w:rsidP="001561C5">
      <w:pPr>
        <w:pStyle w:val="Nadpis2"/>
      </w:pPr>
      <w:bookmarkStart w:id="4" w:name="_Toc152842655"/>
      <w:r w:rsidRPr="00F43E47">
        <w:t>Provedení svářečských prací</w:t>
      </w:r>
      <w:bookmarkEnd w:id="4"/>
      <w:r w:rsidRPr="00F43E47">
        <w:t xml:space="preserve"> </w:t>
      </w:r>
    </w:p>
    <w:p w14:paraId="30FCB8B3" w14:textId="01130D80" w:rsidR="00754312" w:rsidRPr="00F43E47" w:rsidRDefault="00754312" w:rsidP="00754312">
      <w:pPr>
        <w:spacing w:line="360" w:lineRule="auto"/>
        <w:jc w:val="both"/>
        <w:rPr>
          <w:sz w:val="22"/>
          <w:szCs w:val="22"/>
        </w:rPr>
      </w:pPr>
      <w:r w:rsidRPr="00F43E47">
        <w:rPr>
          <w:sz w:val="22"/>
          <w:szCs w:val="22"/>
        </w:rPr>
        <w:t xml:space="preserve">Při svařovacích pracích je nutno používat odpovídající svařovací a přídavné materiály. Svařovací práce musí být vykonávány osobami s odpovídající kvalifikací doloženou odpovídajícími zkouškami. Svařování je nutno provádět dle normy ČSN 3834-2. </w:t>
      </w:r>
      <w:r w:rsidR="003D29A1">
        <w:rPr>
          <w:sz w:val="22"/>
          <w:szCs w:val="22"/>
        </w:rPr>
        <w:t>Svařování je nutné provádět při min. teplotě ovzduší 8</w:t>
      </w:r>
      <w:r w:rsidR="003D29A1" w:rsidRPr="003D29A1">
        <w:rPr>
          <w:sz w:val="22"/>
          <w:szCs w:val="22"/>
          <w:vertAlign w:val="superscript"/>
        </w:rPr>
        <w:t>o</w:t>
      </w:r>
      <w:r w:rsidR="003D29A1">
        <w:rPr>
          <w:sz w:val="22"/>
          <w:szCs w:val="22"/>
        </w:rPr>
        <w:t>C.</w:t>
      </w:r>
    </w:p>
    <w:p w14:paraId="6A466851" w14:textId="77777777" w:rsidR="00754312" w:rsidRPr="00F43E47" w:rsidRDefault="00754312" w:rsidP="00754312">
      <w:pPr>
        <w:spacing w:line="360" w:lineRule="auto"/>
        <w:ind w:left="2124" w:hanging="708"/>
        <w:jc w:val="both"/>
        <w:rPr>
          <w:sz w:val="22"/>
          <w:szCs w:val="22"/>
        </w:rPr>
      </w:pPr>
    </w:p>
    <w:p w14:paraId="2A1CDB98" w14:textId="77777777" w:rsidR="00754312" w:rsidRPr="00F43E47" w:rsidRDefault="00754312" w:rsidP="001561C5">
      <w:pPr>
        <w:pStyle w:val="Nadpis2"/>
      </w:pPr>
      <w:bookmarkStart w:id="5" w:name="_Toc152842656"/>
      <w:r w:rsidRPr="00F43E47">
        <w:t>Protiskluzové plochy</w:t>
      </w:r>
      <w:bookmarkEnd w:id="5"/>
      <w:r w:rsidRPr="00F43E47">
        <w:t xml:space="preserve"> </w:t>
      </w:r>
    </w:p>
    <w:p w14:paraId="1B6539EB" w14:textId="02A74852" w:rsidR="00754312" w:rsidRPr="00F43E47" w:rsidRDefault="00754312" w:rsidP="0060049E">
      <w:pPr>
        <w:spacing w:line="360" w:lineRule="auto"/>
        <w:jc w:val="both"/>
        <w:rPr>
          <w:sz w:val="22"/>
          <w:szCs w:val="22"/>
        </w:rPr>
      </w:pPr>
      <w:r w:rsidRPr="00F43E47">
        <w:rPr>
          <w:sz w:val="22"/>
          <w:szCs w:val="22"/>
        </w:rPr>
        <w:t>Nášlapná plocha vykazuje protiskluzovou strukturu, která odpovídá ČSN EN 13451-1 skupině zatřídění “24°“, respektive normě DIN 51097 skupině zatřídění "C"</w:t>
      </w:r>
      <w:r w:rsidR="0060049E">
        <w:rPr>
          <w:sz w:val="22"/>
          <w:szCs w:val="22"/>
        </w:rPr>
        <w:t>.</w:t>
      </w:r>
      <w:r w:rsidRPr="00F43E47">
        <w:rPr>
          <w:sz w:val="22"/>
          <w:szCs w:val="22"/>
        </w:rPr>
        <w:t xml:space="preserve"> </w:t>
      </w:r>
    </w:p>
    <w:p w14:paraId="156BA312" w14:textId="77777777" w:rsidR="00754312" w:rsidRPr="00F43E47" w:rsidRDefault="00754312" w:rsidP="00754312">
      <w:pPr>
        <w:spacing w:line="360" w:lineRule="auto"/>
        <w:jc w:val="both"/>
        <w:rPr>
          <w:sz w:val="22"/>
          <w:szCs w:val="22"/>
        </w:rPr>
      </w:pPr>
    </w:p>
    <w:p w14:paraId="5D5BB3F1" w14:textId="77777777" w:rsidR="00754312" w:rsidRPr="00F43E47" w:rsidRDefault="00754312" w:rsidP="001561C5">
      <w:pPr>
        <w:pStyle w:val="Nadpis2"/>
      </w:pPr>
      <w:bookmarkStart w:id="6" w:name="_Toc152842657"/>
      <w:r>
        <w:t>Těsnost</w:t>
      </w:r>
      <w:bookmarkEnd w:id="6"/>
    </w:p>
    <w:p w14:paraId="22130C8E" w14:textId="53BC864D" w:rsidR="00754312" w:rsidRDefault="00754312" w:rsidP="00754312">
      <w:pPr>
        <w:spacing w:line="360" w:lineRule="auto"/>
        <w:jc w:val="both"/>
        <w:rPr>
          <w:sz w:val="22"/>
          <w:szCs w:val="22"/>
        </w:rPr>
      </w:pPr>
      <w:r w:rsidRPr="00F43E47">
        <w:rPr>
          <w:sz w:val="22"/>
          <w:szCs w:val="22"/>
        </w:rPr>
        <w:t xml:space="preserve">Po napuštění bazénu vodou je nutno zkontrolovat těsnost bazénové vany. Těsnost bazénu je ověřována následujícími zkouškami: </w:t>
      </w:r>
      <w:r w:rsidRPr="00754312">
        <w:rPr>
          <w:sz w:val="22"/>
          <w:szCs w:val="22"/>
        </w:rPr>
        <w:t>kapilární defektoskopická zkouška svárů</w:t>
      </w:r>
      <w:r w:rsidR="001350E7">
        <w:rPr>
          <w:sz w:val="22"/>
          <w:szCs w:val="22"/>
        </w:rPr>
        <w:t xml:space="preserve">, </w:t>
      </w:r>
      <w:proofErr w:type="gramStart"/>
      <w:r w:rsidR="0060049E">
        <w:rPr>
          <w:sz w:val="22"/>
          <w:szCs w:val="22"/>
        </w:rPr>
        <w:t>24</w:t>
      </w:r>
      <w:r w:rsidRPr="00754312">
        <w:rPr>
          <w:sz w:val="22"/>
          <w:szCs w:val="22"/>
        </w:rPr>
        <w:t>h</w:t>
      </w:r>
      <w:proofErr w:type="gramEnd"/>
      <w:r w:rsidRPr="00754312">
        <w:rPr>
          <w:sz w:val="22"/>
          <w:szCs w:val="22"/>
        </w:rPr>
        <w:t xml:space="preserve"> provozní zkouška</w:t>
      </w:r>
      <w:r w:rsidR="001350E7">
        <w:rPr>
          <w:sz w:val="22"/>
          <w:szCs w:val="22"/>
        </w:rPr>
        <w:t xml:space="preserve">. </w:t>
      </w:r>
      <w:r w:rsidRPr="00F43E47">
        <w:rPr>
          <w:sz w:val="22"/>
          <w:szCs w:val="22"/>
        </w:rPr>
        <w:t>Stavba musí zabezpečit vodu pro napuštění bazénu a potřebné zkoušky (až do uvedení do provozu).</w:t>
      </w:r>
    </w:p>
    <w:p w14:paraId="34C7ADEE" w14:textId="77777777" w:rsidR="007C7B4D" w:rsidRPr="00F43E47" w:rsidRDefault="007C7B4D" w:rsidP="00754312">
      <w:pPr>
        <w:spacing w:line="360" w:lineRule="auto"/>
        <w:jc w:val="both"/>
        <w:rPr>
          <w:sz w:val="22"/>
          <w:szCs w:val="22"/>
        </w:rPr>
      </w:pPr>
    </w:p>
    <w:p w14:paraId="4FD55B8F" w14:textId="77777777" w:rsidR="00754312" w:rsidRPr="00513743" w:rsidRDefault="00513743" w:rsidP="001561C5">
      <w:pPr>
        <w:pStyle w:val="Nadpis2"/>
      </w:pPr>
      <w:bookmarkStart w:id="7" w:name="_Toc152842658"/>
      <w:r w:rsidRPr="00513743">
        <w:t>Nivelace/vyměřování</w:t>
      </w:r>
      <w:bookmarkEnd w:id="7"/>
    </w:p>
    <w:p w14:paraId="47264ABA" w14:textId="6D439858" w:rsidR="00754312" w:rsidRDefault="00754312" w:rsidP="00513743">
      <w:pPr>
        <w:spacing w:line="360" w:lineRule="auto"/>
        <w:jc w:val="both"/>
        <w:rPr>
          <w:sz w:val="22"/>
          <w:szCs w:val="22"/>
        </w:rPr>
      </w:pPr>
      <w:r w:rsidRPr="00513743">
        <w:rPr>
          <w:sz w:val="22"/>
          <w:szCs w:val="22"/>
        </w:rPr>
        <w:t>Běžn</w:t>
      </w:r>
      <w:r w:rsidR="00513743" w:rsidRPr="00513743">
        <w:rPr>
          <w:sz w:val="22"/>
          <w:szCs w:val="22"/>
        </w:rPr>
        <w:t>á</w:t>
      </w:r>
      <w:r w:rsidRPr="00513743">
        <w:rPr>
          <w:sz w:val="22"/>
          <w:szCs w:val="22"/>
        </w:rPr>
        <w:t xml:space="preserve"> nivelace přelivné hrany +- </w:t>
      </w:r>
      <w:r w:rsidR="007C7B4D">
        <w:rPr>
          <w:sz w:val="22"/>
          <w:szCs w:val="22"/>
        </w:rPr>
        <w:t>5</w:t>
      </w:r>
      <w:r w:rsidRPr="00513743">
        <w:rPr>
          <w:sz w:val="22"/>
          <w:szCs w:val="22"/>
        </w:rPr>
        <w:t xml:space="preserve"> mm. </w:t>
      </w:r>
    </w:p>
    <w:p w14:paraId="230D89E1" w14:textId="4CC9C055" w:rsidR="0060049E" w:rsidRDefault="0060049E">
      <w:pPr>
        <w:spacing w:after="200" w:line="276" w:lineRule="auto"/>
        <w:rPr>
          <w:sz w:val="22"/>
          <w:szCs w:val="22"/>
        </w:rPr>
      </w:pPr>
      <w:r>
        <w:rPr>
          <w:sz w:val="22"/>
          <w:szCs w:val="22"/>
        </w:rPr>
        <w:br w:type="page"/>
      </w:r>
    </w:p>
    <w:p w14:paraId="596F3B14" w14:textId="77777777" w:rsidR="00CA7B2D" w:rsidRDefault="00CA7B2D" w:rsidP="001561C5">
      <w:pPr>
        <w:pStyle w:val="Nadpis1"/>
      </w:pPr>
      <w:bookmarkStart w:id="8" w:name="_Toc152842659"/>
      <w:r w:rsidRPr="001561C5">
        <w:lastRenderedPageBreak/>
        <w:t>Nerezová</w:t>
      </w:r>
      <w:r>
        <w:t xml:space="preserve"> konstrukce bazénů</w:t>
      </w:r>
      <w:bookmarkEnd w:id="8"/>
    </w:p>
    <w:p w14:paraId="1B3A4CE7" w14:textId="77777777" w:rsidR="00694709" w:rsidRPr="00694709" w:rsidRDefault="00694709" w:rsidP="00694709"/>
    <w:p w14:paraId="26A4FD35" w14:textId="77777777" w:rsidR="00CA7B2D" w:rsidRDefault="00CA7B2D" w:rsidP="00CA7B2D"/>
    <w:p w14:paraId="22929214" w14:textId="386D7B84" w:rsidR="00CA7B2D" w:rsidRPr="00F43E47" w:rsidRDefault="001561C5" w:rsidP="00CA7B2D">
      <w:pPr>
        <w:spacing w:line="360" w:lineRule="auto"/>
        <w:jc w:val="both"/>
        <w:rPr>
          <w:sz w:val="22"/>
          <w:szCs w:val="22"/>
        </w:rPr>
      </w:pPr>
      <w:bookmarkStart w:id="9" w:name="_Toc152842660"/>
      <w:r w:rsidRPr="001561C5">
        <w:rPr>
          <w:rStyle w:val="Nadpis2Char"/>
        </w:rPr>
        <w:t xml:space="preserve">Hlava </w:t>
      </w:r>
      <w:proofErr w:type="gramStart"/>
      <w:r w:rsidRPr="001561C5">
        <w:rPr>
          <w:rStyle w:val="Nadpis2Char"/>
        </w:rPr>
        <w:t>bazénu</w:t>
      </w:r>
      <w:bookmarkEnd w:id="9"/>
      <w:r w:rsidR="00CA7B2D" w:rsidRPr="00F43E47">
        <w:rPr>
          <w:sz w:val="22"/>
          <w:szCs w:val="22"/>
        </w:rPr>
        <w:t xml:space="preserve"> - směr</w:t>
      </w:r>
      <w:proofErr w:type="gramEnd"/>
      <w:r w:rsidR="00CA7B2D" w:rsidRPr="00F43E47">
        <w:rPr>
          <w:sz w:val="22"/>
          <w:szCs w:val="22"/>
        </w:rPr>
        <w:t xml:space="preserve"> ohybu hlavy bazénu probíhá z vnější strany po obvodu tak, že vytváří záchytnou hranu a současně slouží k nepřetržitému odvodu vody do přepadového žlábku</w:t>
      </w:r>
      <w:r w:rsidR="000A2E1B">
        <w:rPr>
          <w:sz w:val="22"/>
          <w:szCs w:val="22"/>
        </w:rPr>
        <w:t xml:space="preserve">. </w:t>
      </w:r>
      <w:r w:rsidR="00CA7B2D" w:rsidRPr="00F43E47">
        <w:rPr>
          <w:sz w:val="22"/>
          <w:szCs w:val="22"/>
        </w:rPr>
        <w:t xml:space="preserve">Přepadový žlábek je k hlavě bazénu přivařen a jeho dimenze zaručuje 100% odvod vody vytlačené při běžné cirkulaci i při maximálním zatížení do vyrovnávací nádrže, odkud je pak cirkulačním čerpadlem voda nasávána a zpět tlačena do bazénu. </w:t>
      </w:r>
    </w:p>
    <w:p w14:paraId="6BFAC91A" w14:textId="1C4E76E3" w:rsidR="00CA7B2D" w:rsidRPr="00F43E47" w:rsidRDefault="001561C5" w:rsidP="00CA7B2D">
      <w:pPr>
        <w:spacing w:line="360" w:lineRule="auto"/>
        <w:jc w:val="both"/>
        <w:rPr>
          <w:sz w:val="22"/>
          <w:szCs w:val="22"/>
        </w:rPr>
      </w:pPr>
      <w:bookmarkStart w:id="10" w:name="_Toc152842661"/>
      <w:r w:rsidRPr="001561C5">
        <w:rPr>
          <w:rStyle w:val="Nadpis2Char"/>
        </w:rPr>
        <w:t>Stěny</w:t>
      </w:r>
      <w:r w:rsidR="007C7B4D">
        <w:rPr>
          <w:rStyle w:val="Nadpis2Char"/>
        </w:rPr>
        <w:t xml:space="preserve"> </w:t>
      </w:r>
      <w:r w:rsidRPr="001561C5">
        <w:rPr>
          <w:rStyle w:val="Nadpis2Char"/>
        </w:rPr>
        <w:t>bazénu</w:t>
      </w:r>
      <w:bookmarkEnd w:id="10"/>
      <w:r w:rsidR="00CA7B2D" w:rsidRPr="00F43E47">
        <w:rPr>
          <w:sz w:val="22"/>
          <w:szCs w:val="22"/>
        </w:rPr>
        <w:t xml:space="preserve"> jsou zhotoveny z hladkého, jednostranně broušeného plechu a jsou vyztuženy z vnější strany nerezovými žebry tak, aby byly schopny přenést tlak vody, popřípadě vertikální zatížení. Do stěny bazénu jsou zabudovány i další doplňky jak</w:t>
      </w:r>
      <w:r w:rsidR="000A2E1B">
        <w:rPr>
          <w:sz w:val="22"/>
          <w:szCs w:val="22"/>
        </w:rPr>
        <w:t>o</w:t>
      </w:r>
      <w:r w:rsidR="00CA7B2D" w:rsidRPr="00F43E47">
        <w:rPr>
          <w:sz w:val="22"/>
          <w:szCs w:val="22"/>
        </w:rPr>
        <w:t xml:space="preserve"> masážní trysky a jiné.</w:t>
      </w:r>
    </w:p>
    <w:p w14:paraId="0F01E15C" w14:textId="474EF672" w:rsidR="00CA7B2D" w:rsidRDefault="001561C5" w:rsidP="00CA7B2D">
      <w:pPr>
        <w:spacing w:line="360" w:lineRule="auto"/>
        <w:jc w:val="both"/>
        <w:rPr>
          <w:sz w:val="22"/>
          <w:szCs w:val="22"/>
        </w:rPr>
      </w:pPr>
      <w:bookmarkStart w:id="11" w:name="_Toc152842662"/>
      <w:r w:rsidRPr="001561C5">
        <w:rPr>
          <w:rStyle w:val="Nadpis2Char"/>
        </w:rPr>
        <w:t>Dno bazénu</w:t>
      </w:r>
      <w:bookmarkEnd w:id="11"/>
      <w:r w:rsidRPr="001561C5">
        <w:rPr>
          <w:rStyle w:val="Nadpis2Char"/>
        </w:rPr>
        <w:t xml:space="preserve"> </w:t>
      </w:r>
      <w:r w:rsidR="00CA7B2D" w:rsidRPr="00F43E47">
        <w:rPr>
          <w:sz w:val="22"/>
          <w:szCs w:val="22"/>
        </w:rPr>
        <w:t>je z nerezového plechu</w:t>
      </w:r>
      <w:r w:rsidR="00B6164F">
        <w:rPr>
          <w:sz w:val="22"/>
          <w:szCs w:val="22"/>
        </w:rPr>
        <w:t>, který je opatřen</w:t>
      </w:r>
      <w:r w:rsidR="00CA7B2D" w:rsidRPr="00F43E47">
        <w:rPr>
          <w:sz w:val="22"/>
          <w:szCs w:val="22"/>
        </w:rPr>
        <w:t xml:space="preserve"> raženou protiskluzo</w:t>
      </w:r>
      <w:r w:rsidR="001A5382">
        <w:rPr>
          <w:sz w:val="22"/>
          <w:szCs w:val="22"/>
        </w:rPr>
        <w:t>vou úpravou. Dno tvoří membránu, s</w:t>
      </w:r>
      <w:r w:rsidR="00CA7B2D" w:rsidRPr="00F43E47">
        <w:rPr>
          <w:sz w:val="22"/>
          <w:szCs w:val="22"/>
        </w:rPr>
        <w:t>kladba bazénového dna je specifikována ve výkresové části.</w:t>
      </w:r>
    </w:p>
    <w:p w14:paraId="562F4416" w14:textId="159D5B77" w:rsidR="00CA7B2D" w:rsidRDefault="00CA7B2D" w:rsidP="00CA7B2D">
      <w:pPr>
        <w:spacing w:line="360" w:lineRule="auto"/>
        <w:jc w:val="both"/>
        <w:rPr>
          <w:b/>
          <w:bCs/>
          <w:sz w:val="22"/>
          <w:szCs w:val="22"/>
        </w:rPr>
      </w:pPr>
      <w:bookmarkStart w:id="12" w:name="_Toc152842663"/>
      <w:r w:rsidRPr="001561C5">
        <w:rPr>
          <w:rStyle w:val="Nadpis2Char"/>
        </w:rPr>
        <w:t>Povrch bazénu</w:t>
      </w:r>
      <w:bookmarkEnd w:id="12"/>
      <w:r>
        <w:rPr>
          <w:b/>
          <w:sz w:val="24"/>
          <w:szCs w:val="24"/>
        </w:rPr>
        <w:t xml:space="preserve"> </w:t>
      </w:r>
      <w:r w:rsidRPr="00CA7B2D">
        <w:rPr>
          <w:sz w:val="24"/>
          <w:szCs w:val="24"/>
        </w:rPr>
        <w:t>k</w:t>
      </w:r>
      <w:r w:rsidRPr="00F43E47">
        <w:rPr>
          <w:sz w:val="22"/>
          <w:szCs w:val="22"/>
        </w:rPr>
        <w:t xml:space="preserve">onstrukce stěn jsou zhotoveny z jednostranně broušeného plechu. Dno, žlábky a výztuže jsou zhotoveny z válcovaného plechu. Svarové spoje v oblasti hlavy přebroušeny a ostatní sváry jsou mořeny, bez mechanického opracování. Pojmem těleso bazénu chápeme všechny díly tak, aby vzniklo vodotěsné těleso: stěny, přelivný žlábek, dno. Materiál nerezový plech jakost: </w:t>
      </w:r>
      <w:r w:rsidRPr="00F43E47">
        <w:rPr>
          <w:b/>
          <w:bCs/>
          <w:sz w:val="22"/>
          <w:szCs w:val="22"/>
        </w:rPr>
        <w:t xml:space="preserve">ČSN </w:t>
      </w:r>
      <w:r w:rsidR="007C7B4D">
        <w:rPr>
          <w:b/>
          <w:bCs/>
          <w:sz w:val="22"/>
          <w:szCs w:val="22"/>
        </w:rPr>
        <w:t>17 349, DIN</w:t>
      </w:r>
      <w:r w:rsidRPr="00F43E47">
        <w:rPr>
          <w:b/>
          <w:bCs/>
          <w:sz w:val="22"/>
          <w:szCs w:val="22"/>
        </w:rPr>
        <w:t xml:space="preserve"> 1.4404</w:t>
      </w:r>
    </w:p>
    <w:p w14:paraId="6E53ECA3" w14:textId="77777777" w:rsidR="00CA7B2D" w:rsidRPr="00F43E47" w:rsidRDefault="00CA7B2D" w:rsidP="00CA7B2D">
      <w:pPr>
        <w:spacing w:line="360" w:lineRule="auto"/>
        <w:jc w:val="both"/>
        <w:rPr>
          <w:b/>
          <w:bCs/>
          <w:sz w:val="22"/>
          <w:szCs w:val="22"/>
        </w:rPr>
      </w:pPr>
    </w:p>
    <w:p w14:paraId="24AA1198" w14:textId="77777777" w:rsidR="00CA7B2D" w:rsidRPr="00F43E47" w:rsidRDefault="00CA7B2D" w:rsidP="00CA7B2D">
      <w:pPr>
        <w:pStyle w:val="Prosttext"/>
        <w:spacing w:line="360" w:lineRule="auto"/>
        <w:jc w:val="both"/>
        <w:rPr>
          <w:rFonts w:ascii="Times New Roman" w:hAnsi="Times New Roman"/>
          <w:sz w:val="22"/>
          <w:szCs w:val="22"/>
          <w:u w:val="single"/>
          <w:lang w:val="cs-CZ"/>
        </w:rPr>
      </w:pPr>
      <w:r w:rsidRPr="00F43E47">
        <w:rPr>
          <w:rFonts w:ascii="Times New Roman" w:hAnsi="Times New Roman"/>
          <w:sz w:val="22"/>
          <w:szCs w:val="22"/>
          <w:u w:val="single"/>
          <w:lang w:val="cs-CZ"/>
        </w:rPr>
        <w:t>Tloušťka materiálu:</w:t>
      </w:r>
      <w:r w:rsidRPr="00F43E47">
        <w:rPr>
          <w:rFonts w:ascii="Times New Roman" w:hAnsi="Times New Roman"/>
          <w:sz w:val="22"/>
          <w:szCs w:val="22"/>
          <w:u w:val="single"/>
          <w:lang w:val="cs-CZ"/>
        </w:rPr>
        <w:tab/>
      </w:r>
      <w:r w:rsidRPr="00F43E47">
        <w:rPr>
          <w:rFonts w:ascii="Times New Roman" w:hAnsi="Times New Roman"/>
          <w:sz w:val="22"/>
          <w:szCs w:val="22"/>
          <w:u w:val="single"/>
          <w:lang w:val="cs-CZ"/>
        </w:rPr>
        <w:tab/>
      </w:r>
      <w:r w:rsidRPr="00F43E47">
        <w:rPr>
          <w:rFonts w:ascii="Times New Roman" w:hAnsi="Times New Roman"/>
          <w:sz w:val="22"/>
          <w:szCs w:val="22"/>
          <w:u w:val="single"/>
          <w:lang w:val="cs-CZ"/>
        </w:rPr>
        <w:tab/>
      </w:r>
      <w:r w:rsidRPr="00F43E47">
        <w:rPr>
          <w:rFonts w:ascii="Times New Roman" w:hAnsi="Times New Roman"/>
          <w:sz w:val="22"/>
          <w:szCs w:val="22"/>
          <w:u w:val="single"/>
          <w:lang w:val="cs-CZ"/>
        </w:rPr>
        <w:tab/>
      </w:r>
      <w:r w:rsidRPr="00F43E47">
        <w:rPr>
          <w:rFonts w:ascii="Times New Roman" w:hAnsi="Times New Roman"/>
          <w:sz w:val="22"/>
          <w:szCs w:val="22"/>
          <w:u w:val="single"/>
          <w:lang w:val="cs-CZ"/>
        </w:rPr>
        <w:tab/>
      </w:r>
      <w:r w:rsidRPr="00F43E47">
        <w:rPr>
          <w:rFonts w:ascii="Times New Roman" w:hAnsi="Times New Roman"/>
          <w:sz w:val="22"/>
          <w:szCs w:val="22"/>
          <w:u w:val="single"/>
          <w:lang w:val="cs-CZ"/>
        </w:rPr>
        <w:tab/>
        <w:t>minimální požadavek</w:t>
      </w:r>
    </w:p>
    <w:p w14:paraId="2B71A8BF" w14:textId="77777777" w:rsidR="00CA7B2D" w:rsidRPr="00694709" w:rsidRDefault="00CA7B2D" w:rsidP="00CA7B2D">
      <w:pPr>
        <w:pStyle w:val="Prosttext"/>
        <w:spacing w:line="276" w:lineRule="auto"/>
        <w:jc w:val="both"/>
        <w:rPr>
          <w:rFonts w:ascii="Times New Roman" w:hAnsi="Times New Roman"/>
          <w:sz w:val="22"/>
          <w:szCs w:val="22"/>
          <w:lang w:val="cs-CZ"/>
        </w:rPr>
      </w:pPr>
      <w:r w:rsidRPr="00F43E47">
        <w:rPr>
          <w:rFonts w:ascii="Times New Roman" w:hAnsi="Times New Roman"/>
          <w:sz w:val="22"/>
          <w:szCs w:val="22"/>
          <w:lang w:val="cs-CZ"/>
        </w:rPr>
        <w:t xml:space="preserve">    stěna bazénu</w:t>
      </w:r>
      <w:r w:rsidR="00694709">
        <w:rPr>
          <w:rFonts w:ascii="Times New Roman" w:hAnsi="Times New Roman"/>
          <w:sz w:val="22"/>
          <w:szCs w:val="22"/>
          <w:lang w:val="cs-CZ"/>
        </w:rPr>
        <w:t>, schodiště</w:t>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r>
      <w:r w:rsidRPr="00694709">
        <w:rPr>
          <w:rFonts w:ascii="Times New Roman" w:hAnsi="Times New Roman"/>
          <w:bCs/>
          <w:sz w:val="22"/>
          <w:szCs w:val="22"/>
          <w:lang w:val="cs-CZ"/>
        </w:rPr>
        <w:t>2,5 mm</w:t>
      </w:r>
    </w:p>
    <w:p w14:paraId="42636787" w14:textId="77777777" w:rsidR="00CA7B2D" w:rsidRPr="00694709" w:rsidRDefault="00CA7B2D" w:rsidP="00CA7B2D">
      <w:pPr>
        <w:pStyle w:val="Prosttext"/>
        <w:spacing w:line="276" w:lineRule="auto"/>
        <w:jc w:val="both"/>
        <w:rPr>
          <w:rFonts w:ascii="Times New Roman" w:hAnsi="Times New Roman"/>
          <w:bCs/>
          <w:sz w:val="22"/>
          <w:szCs w:val="22"/>
          <w:lang w:val="cs-CZ"/>
        </w:rPr>
      </w:pPr>
      <w:r w:rsidRPr="00694709">
        <w:rPr>
          <w:rFonts w:ascii="Times New Roman" w:hAnsi="Times New Roman"/>
          <w:sz w:val="22"/>
          <w:szCs w:val="22"/>
          <w:lang w:val="cs-CZ"/>
        </w:rPr>
        <w:t xml:space="preserve">    vyztužovací konstrukce a přelivný žlábek</w:t>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bCs/>
          <w:sz w:val="22"/>
          <w:szCs w:val="22"/>
          <w:lang w:val="cs-CZ"/>
        </w:rPr>
        <w:t>2,0 mm</w:t>
      </w:r>
    </w:p>
    <w:p w14:paraId="7A876C19" w14:textId="77777777" w:rsidR="00694709" w:rsidRPr="00694709" w:rsidRDefault="00694709" w:rsidP="00694709">
      <w:pPr>
        <w:pStyle w:val="Prosttext"/>
        <w:spacing w:line="276" w:lineRule="auto"/>
        <w:jc w:val="both"/>
        <w:rPr>
          <w:rFonts w:ascii="Times New Roman" w:hAnsi="Times New Roman"/>
          <w:bCs/>
          <w:sz w:val="22"/>
          <w:szCs w:val="22"/>
          <w:lang w:val="cs-CZ"/>
        </w:rPr>
      </w:pPr>
      <w:r w:rsidRPr="00694709">
        <w:rPr>
          <w:rFonts w:ascii="Times New Roman" w:hAnsi="Times New Roman"/>
          <w:sz w:val="22"/>
          <w:szCs w:val="22"/>
          <w:lang w:val="cs-CZ"/>
        </w:rPr>
        <w:t xml:space="preserve">    dno</w:t>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sz w:val="22"/>
          <w:szCs w:val="22"/>
          <w:lang w:val="cs-CZ"/>
        </w:rPr>
        <w:tab/>
      </w:r>
      <w:r w:rsidRPr="00694709">
        <w:rPr>
          <w:rFonts w:ascii="Times New Roman" w:hAnsi="Times New Roman"/>
          <w:bCs/>
          <w:sz w:val="22"/>
          <w:szCs w:val="22"/>
          <w:lang w:val="cs-CZ"/>
        </w:rPr>
        <w:t>1,5 mm</w:t>
      </w:r>
    </w:p>
    <w:p w14:paraId="384AF4EB" w14:textId="77777777" w:rsidR="00CA7B2D" w:rsidRPr="00F43E47" w:rsidRDefault="00CA7B2D" w:rsidP="00CA7B2D">
      <w:pPr>
        <w:pStyle w:val="Prosttext"/>
        <w:spacing w:line="360" w:lineRule="auto"/>
        <w:jc w:val="both"/>
        <w:rPr>
          <w:rFonts w:ascii="Times New Roman" w:hAnsi="Times New Roman"/>
          <w:sz w:val="22"/>
          <w:szCs w:val="22"/>
          <w:u w:val="single"/>
          <w:lang w:val="cs-CZ"/>
        </w:rPr>
      </w:pPr>
    </w:p>
    <w:p w14:paraId="2EA29C56" w14:textId="77777777" w:rsidR="00CA7B2D" w:rsidRPr="00F43E47" w:rsidRDefault="00CA7B2D" w:rsidP="00CA7B2D">
      <w:pPr>
        <w:spacing w:after="200" w:line="276" w:lineRule="auto"/>
        <w:rPr>
          <w:sz w:val="22"/>
          <w:szCs w:val="22"/>
          <w:u w:val="single"/>
        </w:rPr>
      </w:pPr>
      <w:r w:rsidRPr="00F43E47">
        <w:rPr>
          <w:sz w:val="22"/>
          <w:szCs w:val="22"/>
          <w:u w:val="single"/>
        </w:rPr>
        <w:t>Povrch:</w:t>
      </w:r>
      <w:r w:rsidRPr="00F43E47">
        <w:rPr>
          <w:sz w:val="22"/>
          <w:szCs w:val="22"/>
          <w:u w:val="single"/>
        </w:rPr>
        <w:tab/>
      </w:r>
      <w:r w:rsidRPr="00F43E47">
        <w:rPr>
          <w:sz w:val="22"/>
          <w:szCs w:val="22"/>
          <w:u w:val="single"/>
        </w:rPr>
        <w:tab/>
      </w:r>
      <w:r w:rsidRPr="00F43E47">
        <w:rPr>
          <w:sz w:val="22"/>
          <w:szCs w:val="22"/>
          <w:u w:val="single"/>
        </w:rPr>
        <w:tab/>
      </w:r>
      <w:r w:rsidRPr="00F43E47">
        <w:rPr>
          <w:sz w:val="22"/>
          <w:szCs w:val="22"/>
          <w:u w:val="single"/>
        </w:rPr>
        <w:tab/>
      </w:r>
      <w:r w:rsidRPr="00F43E47">
        <w:rPr>
          <w:sz w:val="22"/>
          <w:szCs w:val="22"/>
          <w:u w:val="single"/>
        </w:rPr>
        <w:tab/>
      </w:r>
      <w:r w:rsidRPr="00F43E47">
        <w:rPr>
          <w:sz w:val="22"/>
          <w:szCs w:val="22"/>
          <w:u w:val="single"/>
        </w:rPr>
        <w:tab/>
      </w:r>
      <w:r w:rsidRPr="00F43E47">
        <w:rPr>
          <w:sz w:val="22"/>
          <w:szCs w:val="22"/>
          <w:u w:val="single"/>
        </w:rPr>
        <w:tab/>
      </w:r>
      <w:r w:rsidRPr="00F43E47">
        <w:rPr>
          <w:sz w:val="22"/>
          <w:szCs w:val="22"/>
          <w:u w:val="single"/>
        </w:rPr>
        <w:tab/>
        <w:t>stav</w:t>
      </w:r>
    </w:p>
    <w:p w14:paraId="2F54553A" w14:textId="77777777" w:rsidR="00CA7B2D" w:rsidRPr="00F43E47" w:rsidRDefault="00CA7B2D" w:rsidP="00CA7B2D">
      <w:pPr>
        <w:pStyle w:val="Prosttext"/>
        <w:spacing w:line="276" w:lineRule="auto"/>
        <w:ind w:left="360"/>
        <w:jc w:val="both"/>
        <w:rPr>
          <w:rFonts w:ascii="Times New Roman" w:hAnsi="Times New Roman"/>
          <w:sz w:val="22"/>
          <w:szCs w:val="22"/>
          <w:lang w:val="cs-CZ"/>
        </w:rPr>
      </w:pPr>
      <w:r w:rsidRPr="00F43E47">
        <w:rPr>
          <w:rFonts w:ascii="Times New Roman" w:hAnsi="Times New Roman"/>
          <w:sz w:val="22"/>
          <w:szCs w:val="22"/>
          <w:lang w:val="cs-CZ"/>
        </w:rPr>
        <w:t>stěny směrem k</w:t>
      </w:r>
      <w:r w:rsidR="001350E7">
        <w:rPr>
          <w:rFonts w:ascii="Times New Roman" w:hAnsi="Times New Roman"/>
          <w:sz w:val="22"/>
          <w:szCs w:val="22"/>
          <w:lang w:val="cs-CZ"/>
        </w:rPr>
        <w:t> </w:t>
      </w:r>
      <w:r w:rsidRPr="00F43E47">
        <w:rPr>
          <w:rFonts w:ascii="Times New Roman" w:hAnsi="Times New Roman"/>
          <w:sz w:val="22"/>
          <w:szCs w:val="22"/>
          <w:lang w:val="cs-CZ"/>
        </w:rPr>
        <w:t>vodě</w:t>
      </w:r>
      <w:r w:rsidR="001350E7">
        <w:rPr>
          <w:rFonts w:ascii="Times New Roman" w:hAnsi="Times New Roman"/>
          <w:sz w:val="22"/>
          <w:szCs w:val="22"/>
          <w:lang w:val="cs-CZ"/>
        </w:rPr>
        <w:t>, dno</w:t>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t>broušený</w:t>
      </w:r>
    </w:p>
    <w:p w14:paraId="51565E92" w14:textId="77777777" w:rsidR="001350E7" w:rsidRDefault="00CA7B2D" w:rsidP="001350E7">
      <w:pPr>
        <w:pStyle w:val="Prosttext"/>
        <w:spacing w:line="276" w:lineRule="auto"/>
        <w:ind w:left="360"/>
        <w:jc w:val="both"/>
        <w:rPr>
          <w:rFonts w:ascii="Times New Roman" w:hAnsi="Times New Roman"/>
          <w:sz w:val="22"/>
          <w:szCs w:val="22"/>
          <w:lang w:val="cs-CZ"/>
        </w:rPr>
      </w:pPr>
      <w:r w:rsidRPr="00F43E47">
        <w:rPr>
          <w:rFonts w:ascii="Times New Roman" w:hAnsi="Times New Roman"/>
          <w:sz w:val="22"/>
          <w:szCs w:val="22"/>
          <w:lang w:val="cs-CZ"/>
        </w:rPr>
        <w:t>stěny směrem od vody</w:t>
      </w:r>
      <w:r w:rsidR="001350E7">
        <w:rPr>
          <w:rFonts w:ascii="Times New Roman" w:hAnsi="Times New Roman"/>
          <w:sz w:val="22"/>
          <w:szCs w:val="22"/>
          <w:lang w:val="cs-CZ"/>
        </w:rPr>
        <w:t>, přelivový žlábek</w:t>
      </w:r>
      <w:r w:rsidRPr="00F43E47">
        <w:rPr>
          <w:rFonts w:ascii="Times New Roman" w:hAnsi="Times New Roman"/>
          <w:sz w:val="22"/>
          <w:szCs w:val="22"/>
          <w:lang w:val="cs-CZ"/>
        </w:rPr>
        <w:tab/>
      </w:r>
      <w:r w:rsidRPr="00F43E47">
        <w:rPr>
          <w:rFonts w:ascii="Times New Roman" w:hAnsi="Times New Roman"/>
          <w:sz w:val="22"/>
          <w:szCs w:val="22"/>
          <w:lang w:val="cs-CZ"/>
        </w:rPr>
        <w:tab/>
      </w:r>
      <w:r w:rsidRPr="00F43E47">
        <w:rPr>
          <w:rFonts w:ascii="Times New Roman" w:hAnsi="Times New Roman"/>
          <w:sz w:val="22"/>
          <w:szCs w:val="22"/>
          <w:lang w:val="cs-CZ"/>
        </w:rPr>
        <w:tab/>
        <w:t>válcovaný</w:t>
      </w:r>
    </w:p>
    <w:p w14:paraId="7976F255" w14:textId="77777777" w:rsidR="001350E7" w:rsidRDefault="001350E7" w:rsidP="001350E7">
      <w:pPr>
        <w:pStyle w:val="Prosttext"/>
        <w:spacing w:line="276" w:lineRule="auto"/>
        <w:ind w:left="360"/>
        <w:jc w:val="both"/>
        <w:rPr>
          <w:rFonts w:ascii="Times New Roman" w:hAnsi="Times New Roman"/>
          <w:sz w:val="22"/>
          <w:szCs w:val="22"/>
          <w:lang w:val="cs-CZ"/>
        </w:rPr>
      </w:pPr>
    </w:p>
    <w:p w14:paraId="633BAB46" w14:textId="098C3103" w:rsidR="00CA7B2D" w:rsidRPr="001350E7" w:rsidRDefault="00CA7B2D" w:rsidP="001350E7">
      <w:pPr>
        <w:pStyle w:val="Prosttext"/>
        <w:spacing w:line="276" w:lineRule="auto"/>
        <w:ind w:left="360"/>
        <w:jc w:val="both"/>
        <w:rPr>
          <w:rFonts w:ascii="Times New Roman" w:hAnsi="Times New Roman"/>
          <w:sz w:val="22"/>
          <w:szCs w:val="22"/>
          <w:lang w:val="cs-CZ"/>
        </w:rPr>
      </w:pPr>
      <w:r w:rsidRPr="00F43E47">
        <w:rPr>
          <w:rFonts w:ascii="Times New Roman" w:hAnsi="Times New Roman"/>
          <w:b/>
          <w:bCs/>
          <w:sz w:val="22"/>
          <w:szCs w:val="22"/>
          <w:lang w:val="cs-CZ"/>
        </w:rPr>
        <w:t xml:space="preserve">Svary broušené pouze v oblasti horní přelivové hrany </w:t>
      </w:r>
      <w:r w:rsidR="007C7B4D">
        <w:rPr>
          <w:rFonts w:ascii="Times New Roman" w:hAnsi="Times New Roman"/>
          <w:b/>
          <w:bCs/>
          <w:sz w:val="22"/>
          <w:szCs w:val="22"/>
          <w:lang w:val="cs-CZ"/>
        </w:rPr>
        <w:t>4</w:t>
      </w:r>
      <w:r w:rsidRPr="00F43E47">
        <w:rPr>
          <w:rFonts w:ascii="Times New Roman" w:hAnsi="Times New Roman"/>
          <w:b/>
          <w:bCs/>
          <w:sz w:val="22"/>
          <w:szCs w:val="22"/>
          <w:lang w:val="cs-CZ"/>
        </w:rPr>
        <w:t>0 mm pod hladinou.</w:t>
      </w:r>
    </w:p>
    <w:p w14:paraId="03269B23" w14:textId="77777777" w:rsidR="00CA7B2D" w:rsidRPr="00F43E47" w:rsidRDefault="00CA7B2D" w:rsidP="00CA7B2D">
      <w:pPr>
        <w:tabs>
          <w:tab w:val="left" w:pos="576"/>
          <w:tab w:val="right" w:pos="9216"/>
        </w:tabs>
        <w:spacing w:line="360" w:lineRule="auto"/>
        <w:jc w:val="both"/>
        <w:outlineLvl w:val="0"/>
        <w:rPr>
          <w:b/>
          <w:bCs/>
          <w:sz w:val="22"/>
          <w:szCs w:val="22"/>
        </w:rPr>
      </w:pPr>
    </w:p>
    <w:p w14:paraId="3A26DC42" w14:textId="01C9EADC" w:rsidR="00CA7B2D" w:rsidRDefault="00CA7B2D" w:rsidP="00CA7B2D">
      <w:pPr>
        <w:spacing w:line="360" w:lineRule="auto"/>
        <w:jc w:val="both"/>
        <w:rPr>
          <w:sz w:val="22"/>
          <w:szCs w:val="22"/>
        </w:rPr>
      </w:pPr>
      <w:bookmarkStart w:id="13" w:name="_Toc152842664"/>
      <w:r w:rsidRPr="001561C5">
        <w:rPr>
          <w:rStyle w:val="Nadpis2Char"/>
        </w:rPr>
        <w:t>Předpisy pro provedení stěn bazénu</w:t>
      </w:r>
      <w:bookmarkEnd w:id="13"/>
      <w:r w:rsidRPr="00CA7B2D">
        <w:rPr>
          <w:b/>
          <w:sz w:val="22"/>
          <w:szCs w:val="22"/>
        </w:rPr>
        <w:t xml:space="preserve"> </w:t>
      </w:r>
      <w:r>
        <w:rPr>
          <w:b/>
          <w:sz w:val="22"/>
          <w:szCs w:val="22"/>
        </w:rPr>
        <w:t xml:space="preserve">- </w:t>
      </w:r>
      <w:r w:rsidRPr="00CA7B2D">
        <w:rPr>
          <w:sz w:val="22"/>
          <w:szCs w:val="22"/>
        </w:rPr>
        <w:t>v</w:t>
      </w:r>
      <w:r w:rsidRPr="00F43E47">
        <w:rPr>
          <w:sz w:val="22"/>
          <w:szCs w:val="22"/>
        </w:rPr>
        <w:t xml:space="preserve">zpěry stěn bazénu z hladkého plechu jsou dimenzovány pro hydrostatický tlak vody a vertikální zatížení tak, aby veškerá zátěž byla kompletně přenesena horním a spodním ukotvením. Stěny jsou napojeny na vnější přelivový žlábek (finský žlábek), na horním kraji jsou úchytné hrany zkoseny a v přípustné šířce slouží jako přepad ke kontinuálnímu a rovnoměrnému odvodu vody z horních partií vodního sloupce se spádem cca 30°. </w:t>
      </w:r>
    </w:p>
    <w:p w14:paraId="3A439B57" w14:textId="77777777" w:rsidR="0060049E" w:rsidRPr="00F43E47" w:rsidRDefault="0060049E" w:rsidP="00CA7B2D">
      <w:pPr>
        <w:spacing w:line="360" w:lineRule="auto"/>
        <w:jc w:val="both"/>
        <w:rPr>
          <w:b/>
          <w:sz w:val="28"/>
          <w:szCs w:val="28"/>
        </w:rPr>
      </w:pPr>
    </w:p>
    <w:p w14:paraId="7FDCADB5" w14:textId="2985819B" w:rsidR="00CA7B2D" w:rsidRDefault="00CA7B2D" w:rsidP="00CA7B2D">
      <w:pPr>
        <w:spacing w:line="360" w:lineRule="auto"/>
        <w:jc w:val="both"/>
        <w:rPr>
          <w:sz w:val="22"/>
          <w:szCs w:val="22"/>
        </w:rPr>
      </w:pPr>
      <w:bookmarkStart w:id="14" w:name="_Toc152842665"/>
      <w:r w:rsidRPr="001561C5">
        <w:rPr>
          <w:rStyle w:val="Nadpis2Char"/>
        </w:rPr>
        <w:t xml:space="preserve">Předpisy pro provedení přelivového </w:t>
      </w:r>
      <w:proofErr w:type="gramStart"/>
      <w:r w:rsidRPr="001561C5">
        <w:rPr>
          <w:rStyle w:val="Nadpis2Char"/>
        </w:rPr>
        <w:t>žlábku</w:t>
      </w:r>
      <w:bookmarkEnd w:id="14"/>
      <w:r w:rsidR="00694709">
        <w:rPr>
          <w:b/>
          <w:sz w:val="22"/>
          <w:szCs w:val="22"/>
        </w:rPr>
        <w:t xml:space="preserve"> </w:t>
      </w:r>
      <w:r w:rsidR="00694709">
        <w:rPr>
          <w:sz w:val="22"/>
          <w:szCs w:val="22"/>
        </w:rPr>
        <w:t>- j</w:t>
      </w:r>
      <w:r w:rsidRPr="00F43E47">
        <w:rPr>
          <w:sz w:val="22"/>
          <w:szCs w:val="22"/>
        </w:rPr>
        <w:t>edná</w:t>
      </w:r>
      <w:proofErr w:type="gramEnd"/>
      <w:r w:rsidRPr="00F43E47">
        <w:rPr>
          <w:sz w:val="22"/>
          <w:szCs w:val="22"/>
        </w:rPr>
        <w:t xml:space="preserve"> se o vně ležící přelivový žlábek (finský žlábek), který slouží k zajištění rovnoměrného odtoku vody z bazénu do vyrovnávací nádrže. Vedení vody z přelivové hrany do přelivového žlábku probíhá plynule bez spádu. Odváděcí plocha směrem k bazénu je </w:t>
      </w:r>
      <w:r w:rsidRPr="00F43E47">
        <w:rPr>
          <w:sz w:val="22"/>
          <w:szCs w:val="22"/>
        </w:rPr>
        <w:lastRenderedPageBreak/>
        <w:t>odkloněna. Konstrukce odtoků ze žlábku jsou dimenzovány podle množství vody, která se má odvést do vyrovnávací nádrže. Vnější strana žlábku je ukončena prostřednictvím ohnutého lemovacího profilu z nerezu.</w:t>
      </w:r>
      <w:r w:rsidR="00694709">
        <w:rPr>
          <w:sz w:val="22"/>
          <w:szCs w:val="22"/>
        </w:rPr>
        <w:t xml:space="preserve"> Pro plynulý odvod vody jsou v přelivných žlábcích instalovány rohové vlnolamy, které usměrňují tok vody. Vlnolamy jsou umístěny v rozích bazén</w:t>
      </w:r>
      <w:r w:rsidR="003C6A29">
        <w:rPr>
          <w:sz w:val="22"/>
          <w:szCs w:val="22"/>
        </w:rPr>
        <w:t>u</w:t>
      </w:r>
      <w:r w:rsidR="00694709">
        <w:rPr>
          <w:sz w:val="22"/>
          <w:szCs w:val="22"/>
        </w:rPr>
        <w:t>.</w:t>
      </w:r>
    </w:p>
    <w:p w14:paraId="500101DF" w14:textId="77777777" w:rsidR="003C6A29" w:rsidRDefault="003C6A29" w:rsidP="00694709">
      <w:pPr>
        <w:spacing w:line="360" w:lineRule="auto"/>
        <w:jc w:val="both"/>
        <w:rPr>
          <w:b/>
          <w:sz w:val="22"/>
          <w:szCs w:val="22"/>
        </w:rPr>
      </w:pPr>
    </w:p>
    <w:p w14:paraId="51B1B16F" w14:textId="740EA550" w:rsidR="00694709" w:rsidRPr="00694709" w:rsidRDefault="00CA7B2D" w:rsidP="003C6A29">
      <w:pPr>
        <w:spacing w:line="360" w:lineRule="auto"/>
        <w:jc w:val="both"/>
        <w:rPr>
          <w:sz w:val="22"/>
          <w:szCs w:val="22"/>
        </w:rPr>
      </w:pPr>
      <w:bookmarkStart w:id="15" w:name="_Toc152842666"/>
      <w:r w:rsidRPr="001561C5">
        <w:rPr>
          <w:rStyle w:val="Nadpis2Char"/>
        </w:rPr>
        <w:t>Předpisy pro provedení ukotvení stěn bazénu</w:t>
      </w:r>
      <w:bookmarkEnd w:id="15"/>
      <w:r w:rsidRPr="00694709">
        <w:rPr>
          <w:b/>
          <w:sz w:val="22"/>
          <w:szCs w:val="22"/>
        </w:rPr>
        <w:t xml:space="preserve"> </w:t>
      </w:r>
      <w:r w:rsidR="00694709">
        <w:rPr>
          <w:sz w:val="22"/>
          <w:szCs w:val="22"/>
        </w:rPr>
        <w:t>- u</w:t>
      </w:r>
      <w:r w:rsidRPr="00F43E47">
        <w:rPr>
          <w:sz w:val="22"/>
          <w:szCs w:val="22"/>
        </w:rPr>
        <w:t>kotvení žebry vyztužených stěn bazénu je v jejich horní a spodní části. Ukotvení proti vertikálním silám je provedeno odpovídající tuhostí celé konstrukce v tahu, proti horizontálním silám zabetonováním vyztužovacích žeber.</w:t>
      </w:r>
      <w:r w:rsidR="00694709">
        <w:rPr>
          <w:sz w:val="22"/>
          <w:szCs w:val="22"/>
        </w:rPr>
        <w:t xml:space="preserve"> Horní kotvení musí být pevné a stabilní</w:t>
      </w:r>
      <w:r w:rsidR="000A2E1B">
        <w:rPr>
          <w:sz w:val="22"/>
          <w:szCs w:val="22"/>
        </w:rPr>
        <w:t>.</w:t>
      </w:r>
    </w:p>
    <w:p w14:paraId="28F0DEF8" w14:textId="77777777" w:rsidR="00CA7B2D" w:rsidRPr="00F43E47" w:rsidRDefault="00CA7B2D" w:rsidP="00CA7B2D">
      <w:pPr>
        <w:tabs>
          <w:tab w:val="left" w:pos="576"/>
          <w:tab w:val="right" w:pos="9216"/>
        </w:tabs>
        <w:spacing w:line="360" w:lineRule="auto"/>
        <w:jc w:val="both"/>
        <w:outlineLvl w:val="0"/>
        <w:rPr>
          <w:b/>
          <w:bCs/>
          <w:sz w:val="22"/>
          <w:szCs w:val="22"/>
        </w:rPr>
      </w:pPr>
    </w:p>
    <w:p w14:paraId="3BA69C4C" w14:textId="3417C339" w:rsidR="00CA7B2D" w:rsidRPr="000A2E1B" w:rsidRDefault="00CA7B2D" w:rsidP="00694709">
      <w:pPr>
        <w:spacing w:line="360" w:lineRule="auto"/>
        <w:jc w:val="both"/>
        <w:rPr>
          <w:sz w:val="22"/>
          <w:szCs w:val="22"/>
        </w:rPr>
      </w:pPr>
      <w:bookmarkStart w:id="16" w:name="_Toc152842667"/>
      <w:r w:rsidRPr="001561C5">
        <w:rPr>
          <w:rStyle w:val="Nadpis2Char"/>
        </w:rPr>
        <w:t>Předpisy pro provedení dna bazénu</w:t>
      </w:r>
      <w:bookmarkEnd w:id="16"/>
      <w:r w:rsidRPr="00694709">
        <w:rPr>
          <w:b/>
          <w:sz w:val="22"/>
          <w:szCs w:val="22"/>
        </w:rPr>
        <w:t xml:space="preserve"> </w:t>
      </w:r>
      <w:r w:rsidR="00694709">
        <w:rPr>
          <w:sz w:val="22"/>
          <w:szCs w:val="22"/>
        </w:rPr>
        <w:t>-</w:t>
      </w:r>
      <w:r w:rsidR="003C6A29">
        <w:rPr>
          <w:sz w:val="22"/>
          <w:szCs w:val="22"/>
        </w:rPr>
        <w:t xml:space="preserve"> </w:t>
      </w:r>
      <w:r w:rsidR="00694709">
        <w:rPr>
          <w:sz w:val="22"/>
          <w:szCs w:val="22"/>
        </w:rPr>
        <w:t>d</w:t>
      </w:r>
      <w:r w:rsidRPr="00F43E47">
        <w:rPr>
          <w:sz w:val="22"/>
          <w:szCs w:val="22"/>
        </w:rPr>
        <w:t>nové plechy z nerezu jsou položeny (svařeny) minimálně 2 cm přes sebe a konstrukčně propoj</w:t>
      </w:r>
      <w:r w:rsidR="00694709">
        <w:rPr>
          <w:sz w:val="22"/>
          <w:szCs w:val="22"/>
        </w:rPr>
        <w:t xml:space="preserve">eny /svařeny/ se stěnami bazénu, aby tvořily uzavřený celek. Dno </w:t>
      </w:r>
      <w:r w:rsidR="003C6A29">
        <w:rPr>
          <w:sz w:val="22"/>
          <w:szCs w:val="22"/>
        </w:rPr>
        <w:t>je</w:t>
      </w:r>
      <w:r w:rsidR="00694709">
        <w:rPr>
          <w:sz w:val="22"/>
          <w:szCs w:val="22"/>
        </w:rPr>
        <w:t xml:space="preserve"> opatřeno protiskluzovou úpravou. Součástí dna mohou být různé </w:t>
      </w:r>
      <w:r w:rsidR="00694709" w:rsidRPr="000A2E1B">
        <w:rPr>
          <w:sz w:val="22"/>
          <w:szCs w:val="22"/>
        </w:rPr>
        <w:t>atrakce</w:t>
      </w:r>
      <w:r w:rsidR="000A2E1B">
        <w:rPr>
          <w:sz w:val="22"/>
          <w:szCs w:val="22"/>
        </w:rPr>
        <w:t>.</w:t>
      </w:r>
      <w:r w:rsidR="00694709" w:rsidRPr="000A2E1B">
        <w:rPr>
          <w:sz w:val="22"/>
          <w:szCs w:val="22"/>
        </w:rPr>
        <w:t xml:space="preserve"> </w:t>
      </w:r>
    </w:p>
    <w:p w14:paraId="01C6DF0A" w14:textId="77777777" w:rsidR="00CA7B2D" w:rsidRPr="000A2E1B" w:rsidRDefault="00CA7B2D" w:rsidP="00CA7B2D">
      <w:pPr>
        <w:spacing w:line="360" w:lineRule="auto"/>
        <w:jc w:val="both"/>
        <w:rPr>
          <w:sz w:val="28"/>
          <w:szCs w:val="28"/>
        </w:rPr>
      </w:pPr>
    </w:p>
    <w:p w14:paraId="4567246D" w14:textId="09984FBB" w:rsidR="00694709" w:rsidRDefault="00CA7B2D" w:rsidP="00694709">
      <w:pPr>
        <w:spacing w:line="360" w:lineRule="auto"/>
        <w:jc w:val="both"/>
        <w:rPr>
          <w:sz w:val="22"/>
          <w:szCs w:val="22"/>
        </w:rPr>
      </w:pPr>
      <w:bookmarkStart w:id="17" w:name="_Toc152842668"/>
      <w:r w:rsidRPr="001561C5">
        <w:rPr>
          <w:rStyle w:val="Nadpis2Char"/>
        </w:rPr>
        <w:t xml:space="preserve">Předpisy pro provedení vstupu/výstupy do/z </w:t>
      </w:r>
      <w:proofErr w:type="gramStart"/>
      <w:r w:rsidRPr="001561C5">
        <w:rPr>
          <w:rStyle w:val="Nadpis2Char"/>
        </w:rPr>
        <w:t>bazénu</w:t>
      </w:r>
      <w:bookmarkEnd w:id="17"/>
      <w:r w:rsidR="00694709">
        <w:rPr>
          <w:b/>
          <w:sz w:val="22"/>
          <w:szCs w:val="22"/>
        </w:rPr>
        <w:t xml:space="preserve"> </w:t>
      </w:r>
      <w:r w:rsidR="00694709">
        <w:rPr>
          <w:sz w:val="22"/>
          <w:szCs w:val="22"/>
        </w:rPr>
        <w:t>- v</w:t>
      </w:r>
      <w:r w:rsidRPr="00F43E47">
        <w:rPr>
          <w:sz w:val="22"/>
          <w:szCs w:val="22"/>
        </w:rPr>
        <w:t>stup</w:t>
      </w:r>
      <w:proofErr w:type="gramEnd"/>
      <w:r w:rsidRPr="00F43E47">
        <w:rPr>
          <w:sz w:val="22"/>
          <w:szCs w:val="22"/>
        </w:rPr>
        <w:t xml:space="preserve"> do bazénu je řešen schodišťovými stupni</w:t>
      </w:r>
      <w:r w:rsidR="000A2E1B">
        <w:rPr>
          <w:sz w:val="22"/>
          <w:szCs w:val="22"/>
        </w:rPr>
        <w:t xml:space="preserve"> nebo žebříkem</w:t>
      </w:r>
      <w:r w:rsidRPr="00F43E47">
        <w:rPr>
          <w:sz w:val="22"/>
          <w:szCs w:val="22"/>
        </w:rPr>
        <w:t xml:space="preserve">. Všechny stupně musí mít stejnou výšku. Stupně jsou opatřeny protiskluzovou úpravou. Nášlapné plochy se nesmí trvale deformovat. </w:t>
      </w:r>
    </w:p>
    <w:p w14:paraId="20ED405F" w14:textId="77777777" w:rsidR="00CA7B2D" w:rsidRPr="00F43E47" w:rsidRDefault="00CA7B2D" w:rsidP="00CA7B2D">
      <w:pPr>
        <w:pStyle w:val="Prosttext"/>
        <w:spacing w:line="360" w:lineRule="auto"/>
        <w:jc w:val="both"/>
        <w:rPr>
          <w:rFonts w:ascii="Times New Roman" w:hAnsi="Times New Roman"/>
          <w:sz w:val="22"/>
          <w:szCs w:val="22"/>
          <w:lang w:val="cs-CZ"/>
        </w:rPr>
      </w:pPr>
    </w:p>
    <w:p w14:paraId="48CB2DAA" w14:textId="77777777" w:rsidR="008E2C51" w:rsidRDefault="00CA7B2D" w:rsidP="001561C5">
      <w:pPr>
        <w:spacing w:line="360" w:lineRule="auto"/>
        <w:jc w:val="both"/>
        <w:rPr>
          <w:sz w:val="22"/>
          <w:szCs w:val="22"/>
        </w:rPr>
      </w:pPr>
      <w:bookmarkStart w:id="18" w:name="_Toc152842669"/>
      <w:r w:rsidRPr="001561C5">
        <w:rPr>
          <w:rStyle w:val="Nadpis2Char"/>
        </w:rPr>
        <w:t>Hydraulika bazénu</w:t>
      </w:r>
      <w:bookmarkEnd w:id="18"/>
      <w:r w:rsidRPr="00694709">
        <w:rPr>
          <w:b/>
          <w:sz w:val="22"/>
          <w:szCs w:val="22"/>
        </w:rPr>
        <w:t xml:space="preserve"> </w:t>
      </w:r>
      <w:r w:rsidR="00694709">
        <w:rPr>
          <w:sz w:val="22"/>
          <w:szCs w:val="22"/>
        </w:rPr>
        <w:t>- p</w:t>
      </w:r>
      <w:r w:rsidRPr="00F43E47">
        <w:rPr>
          <w:sz w:val="22"/>
          <w:szCs w:val="22"/>
        </w:rPr>
        <w:t xml:space="preserve">řívod a cirkulace vody jsou řešeny dnovým rozvodem, který </w:t>
      </w:r>
      <w:r w:rsidR="00694709">
        <w:rPr>
          <w:sz w:val="22"/>
          <w:szCs w:val="22"/>
        </w:rPr>
        <w:t xml:space="preserve">musí </w:t>
      </w:r>
      <w:r w:rsidRPr="00F43E47">
        <w:rPr>
          <w:sz w:val="22"/>
          <w:szCs w:val="22"/>
        </w:rPr>
        <w:t>zajišť</w:t>
      </w:r>
      <w:r w:rsidR="00694709">
        <w:rPr>
          <w:sz w:val="22"/>
          <w:szCs w:val="22"/>
        </w:rPr>
        <w:t>ovat 100% </w:t>
      </w:r>
      <w:r w:rsidRPr="00F43E47">
        <w:rPr>
          <w:sz w:val="22"/>
          <w:szCs w:val="22"/>
        </w:rPr>
        <w:t xml:space="preserve">cirkulaci bazénové vody v celém jejím objemu. </w:t>
      </w:r>
      <w:r w:rsidR="00694709">
        <w:rPr>
          <w:sz w:val="22"/>
          <w:szCs w:val="22"/>
        </w:rPr>
        <w:t xml:space="preserve">Dnový rozvod je zajištěn zabudováním kanálů s odnímatelnými kryty a vstřikovacími tryskami. </w:t>
      </w:r>
      <w:r w:rsidR="001561C5">
        <w:rPr>
          <w:sz w:val="22"/>
          <w:szCs w:val="22"/>
        </w:rPr>
        <w:t>V</w:t>
      </w:r>
      <w:r w:rsidR="00694709">
        <w:rPr>
          <w:sz w:val="22"/>
          <w:szCs w:val="22"/>
        </w:rPr>
        <w:t xml:space="preserve">střikovací trysky musí být v jedné rovině s bazénovým dnem. </w:t>
      </w:r>
      <w:r w:rsidR="00694709" w:rsidRPr="00F43E47">
        <w:rPr>
          <w:sz w:val="22"/>
          <w:szCs w:val="22"/>
        </w:rPr>
        <w:t xml:space="preserve">Dnové </w:t>
      </w:r>
      <w:r w:rsidR="00694709">
        <w:rPr>
          <w:sz w:val="22"/>
          <w:szCs w:val="22"/>
        </w:rPr>
        <w:t>rozvod</w:t>
      </w:r>
      <w:r w:rsidR="00694709" w:rsidRPr="00F43E47">
        <w:rPr>
          <w:sz w:val="22"/>
          <w:szCs w:val="22"/>
        </w:rPr>
        <w:t xml:space="preserve">y </w:t>
      </w:r>
      <w:r w:rsidR="00694709">
        <w:rPr>
          <w:sz w:val="22"/>
          <w:szCs w:val="22"/>
        </w:rPr>
        <w:t>musí být</w:t>
      </w:r>
      <w:r w:rsidR="00694709" w:rsidRPr="00F43E47">
        <w:rPr>
          <w:sz w:val="22"/>
          <w:szCs w:val="22"/>
        </w:rPr>
        <w:t xml:space="preserve"> uspořádány tak, aby odpovídaly hydraulickým požadavkům a zamezily vzniku jakýchkoliv hluchých míst v bazénu.</w:t>
      </w:r>
      <w:r w:rsidR="00694709">
        <w:rPr>
          <w:sz w:val="22"/>
          <w:szCs w:val="22"/>
        </w:rPr>
        <w:t xml:space="preserve"> Povrchy krytů dnových rozvodů musí mít stejný povrch jako dno bazénu. Kryty </w:t>
      </w:r>
      <w:r w:rsidR="00271973">
        <w:rPr>
          <w:sz w:val="22"/>
          <w:szCs w:val="22"/>
        </w:rPr>
        <w:t xml:space="preserve">se </w:t>
      </w:r>
      <w:r w:rsidR="00694709">
        <w:rPr>
          <w:sz w:val="22"/>
          <w:szCs w:val="22"/>
        </w:rPr>
        <w:t xml:space="preserve">nesmí deformovat. Tlak vody nesmí překročit 0,03 </w:t>
      </w:r>
      <w:proofErr w:type="spellStart"/>
      <w:r w:rsidR="00694709">
        <w:rPr>
          <w:sz w:val="22"/>
          <w:szCs w:val="22"/>
        </w:rPr>
        <w:t>MPa</w:t>
      </w:r>
      <w:proofErr w:type="spellEnd"/>
      <w:r w:rsidR="00694709">
        <w:rPr>
          <w:sz w:val="22"/>
          <w:szCs w:val="22"/>
        </w:rPr>
        <w:t>, aby nedošlo k trvalé deformaci krytů. Kryty musí být v celých délkách opatřeny těsněním. Veškeré plochy musí být zaobleny bez ostrých hran a nerovností.</w:t>
      </w:r>
    </w:p>
    <w:p w14:paraId="0F491422" w14:textId="3B35B406" w:rsidR="0060049E" w:rsidRDefault="0060049E" w:rsidP="001350E7">
      <w:pPr>
        <w:spacing w:line="360" w:lineRule="auto"/>
        <w:jc w:val="both"/>
        <w:rPr>
          <w:sz w:val="22"/>
          <w:szCs w:val="22"/>
        </w:rPr>
      </w:pPr>
    </w:p>
    <w:p w14:paraId="738E5C16" w14:textId="77777777" w:rsidR="0060049E" w:rsidRDefault="0060049E">
      <w:pPr>
        <w:spacing w:after="200" w:line="276" w:lineRule="auto"/>
        <w:rPr>
          <w:sz w:val="22"/>
          <w:szCs w:val="22"/>
        </w:rPr>
      </w:pPr>
      <w:r>
        <w:rPr>
          <w:sz w:val="22"/>
          <w:szCs w:val="22"/>
        </w:rPr>
        <w:br w:type="page"/>
      </w:r>
    </w:p>
    <w:p w14:paraId="01961A2C" w14:textId="163E151B" w:rsidR="00567560" w:rsidRDefault="00CA7B2D" w:rsidP="001561C5">
      <w:pPr>
        <w:pStyle w:val="Nadpis1"/>
      </w:pPr>
      <w:bookmarkStart w:id="19" w:name="_Toc152842670"/>
      <w:r w:rsidRPr="001561C5">
        <w:lastRenderedPageBreak/>
        <w:t>S</w:t>
      </w:r>
      <w:r w:rsidR="00513743" w:rsidRPr="001561C5">
        <w:t>pecifikace</w:t>
      </w:r>
      <w:bookmarkEnd w:id="19"/>
      <w:r w:rsidR="00513743">
        <w:t xml:space="preserve"> </w:t>
      </w:r>
    </w:p>
    <w:p w14:paraId="66BAA02D" w14:textId="77777777" w:rsidR="007334F1" w:rsidRDefault="007334F1" w:rsidP="00BC3E8E">
      <w:pPr>
        <w:spacing w:line="360" w:lineRule="auto"/>
        <w:ind w:left="720"/>
        <w:jc w:val="both"/>
        <w:rPr>
          <w:sz w:val="22"/>
          <w:szCs w:val="22"/>
        </w:rPr>
      </w:pPr>
    </w:p>
    <w:p w14:paraId="38BC88C6" w14:textId="77777777" w:rsidR="005B4E02" w:rsidRPr="00FC2D77" w:rsidRDefault="005B4E02" w:rsidP="005B4E02">
      <w:pPr>
        <w:spacing w:after="200" w:line="276" w:lineRule="auto"/>
        <w:jc w:val="both"/>
        <w:rPr>
          <w:sz w:val="22"/>
          <w:szCs w:val="22"/>
        </w:rPr>
      </w:pPr>
      <w:r w:rsidRPr="00FC2D77">
        <w:rPr>
          <w:sz w:val="22"/>
          <w:szCs w:val="22"/>
        </w:rPr>
        <w:t>T1. Plavecký bazén</w:t>
      </w:r>
    </w:p>
    <w:p w14:paraId="33D7D39F"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Vnitřní rozměr 50,03x20,</w:t>
      </w:r>
      <w:proofErr w:type="gramStart"/>
      <w:r w:rsidRPr="00FC2D77">
        <w:rPr>
          <w:sz w:val="22"/>
          <w:szCs w:val="22"/>
        </w:rPr>
        <w:t>4m</w:t>
      </w:r>
      <w:proofErr w:type="gramEnd"/>
    </w:p>
    <w:p w14:paraId="79DE3D5F"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Hloubka vody 1,2-1,8m</w:t>
      </w:r>
    </w:p>
    <w:p w14:paraId="5DE551B5"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1021m2</w:t>
      </w:r>
      <w:proofErr w:type="gramEnd"/>
    </w:p>
    <w:p w14:paraId="417C71AF"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1531m3</w:t>
      </w:r>
      <w:proofErr w:type="gramEnd"/>
    </w:p>
    <w:p w14:paraId="5E2213C0"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Kapacita dle vodní plochy 293osob</w:t>
      </w:r>
    </w:p>
    <w:p w14:paraId="5C5C8A09" w14:textId="2C55DEEF"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teplota vody </w:t>
      </w:r>
      <w:proofErr w:type="gramStart"/>
      <w:r w:rsidRPr="00FC2D77">
        <w:rPr>
          <w:sz w:val="22"/>
          <w:szCs w:val="22"/>
        </w:rPr>
        <w:t>28</w:t>
      </w:r>
      <w:r w:rsidR="009E5587">
        <w:rPr>
          <w:sz w:val="22"/>
          <w:szCs w:val="22"/>
        </w:rPr>
        <w:t>°C</w:t>
      </w:r>
      <w:proofErr w:type="gramEnd"/>
    </w:p>
    <w:p w14:paraId="65285A94"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Zařazení dle vyhlášky 238/2011Sb. – plavecký bazén</w:t>
      </w:r>
    </w:p>
    <w:p w14:paraId="5827BB67"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383m3</w:t>
      </w:r>
      <w:proofErr w:type="gramEnd"/>
      <w:r w:rsidRPr="00FC2D77">
        <w:rPr>
          <w:sz w:val="22"/>
          <w:szCs w:val="22"/>
        </w:rPr>
        <w:t>/h</w:t>
      </w:r>
    </w:p>
    <w:p w14:paraId="074D3DE1"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400m3</w:t>
      </w:r>
      <w:proofErr w:type="gramEnd"/>
      <w:r w:rsidRPr="00FC2D77">
        <w:rPr>
          <w:sz w:val="22"/>
          <w:szCs w:val="22"/>
        </w:rPr>
        <w:t>/h</w:t>
      </w:r>
    </w:p>
    <w:p w14:paraId="394BA3F3" w14:textId="77777777" w:rsidR="005B4E02" w:rsidRPr="00FC2D77"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t xml:space="preserve">Navrženy 2ks filtračních zařízení D2500mm, výška filtrační náplně 1,2m, ovládání pomocí sestavy ventilů, filtrační rychlost </w:t>
      </w:r>
      <w:proofErr w:type="gramStart"/>
      <w:r w:rsidRPr="00FC2D77">
        <w:rPr>
          <w:sz w:val="22"/>
          <w:szCs w:val="22"/>
        </w:rPr>
        <w:t>40m3</w:t>
      </w:r>
      <w:proofErr w:type="gramEnd"/>
      <w:r w:rsidRPr="00FC2D77">
        <w:rPr>
          <w:sz w:val="22"/>
          <w:szCs w:val="22"/>
        </w:rPr>
        <w:t>/h/m2 průtok 200m3/h, při prací rychlosti 50m3/h/m2 průtok 225m3/h, k tomu navrženy 2ks oběhových čerpadel 125/250 s průtokem 250m3/h při v.v.18m doplněno frekvenčními měniči</w:t>
      </w:r>
    </w:p>
    <w:p w14:paraId="25DD787F" w14:textId="707F1273"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r>
      <w:r>
        <w:rPr>
          <w:sz w:val="22"/>
          <w:szCs w:val="22"/>
        </w:rPr>
        <w:t>S</w:t>
      </w:r>
      <w:r w:rsidRPr="00FC2D77">
        <w:rPr>
          <w:sz w:val="22"/>
          <w:szCs w:val="22"/>
        </w:rPr>
        <w:t>tředotlak</w:t>
      </w:r>
      <w:r>
        <w:rPr>
          <w:sz w:val="22"/>
          <w:szCs w:val="22"/>
        </w:rPr>
        <w:t>á</w:t>
      </w:r>
      <w:r w:rsidRPr="00FC2D77">
        <w:rPr>
          <w:sz w:val="22"/>
          <w:szCs w:val="22"/>
        </w:rPr>
        <w:t xml:space="preserve"> UV lamp</w:t>
      </w:r>
      <w:r w:rsidR="001F58CB">
        <w:rPr>
          <w:sz w:val="22"/>
          <w:szCs w:val="22"/>
        </w:rPr>
        <w:t>a</w:t>
      </w:r>
    </w:p>
    <w:p w14:paraId="3C646419" w14:textId="77777777" w:rsidR="005B4E02" w:rsidRDefault="005B4E02" w:rsidP="005B4E02">
      <w:pPr>
        <w:spacing w:after="200" w:line="276" w:lineRule="auto"/>
        <w:jc w:val="both"/>
        <w:rPr>
          <w:sz w:val="22"/>
          <w:szCs w:val="22"/>
        </w:rPr>
      </w:pPr>
      <w:r w:rsidRPr="00FC2D77">
        <w:rPr>
          <w:sz w:val="22"/>
          <w:szCs w:val="22"/>
        </w:rPr>
        <w:t>-</w:t>
      </w:r>
      <w:r w:rsidRPr="00FC2D77">
        <w:rPr>
          <w:sz w:val="22"/>
          <w:szCs w:val="22"/>
        </w:rPr>
        <w:tab/>
        <w:t>Akumulační nádrž provedení beton s vyvložkováním fólií</w:t>
      </w:r>
    </w:p>
    <w:p w14:paraId="7260E341" w14:textId="77777777" w:rsidR="005B4E02" w:rsidRDefault="005B4E02" w:rsidP="005B4E02">
      <w:pPr>
        <w:spacing w:after="200" w:line="276" w:lineRule="auto"/>
        <w:jc w:val="both"/>
        <w:rPr>
          <w:sz w:val="22"/>
          <w:szCs w:val="22"/>
        </w:rPr>
      </w:pPr>
      <w:r>
        <w:rPr>
          <w:sz w:val="22"/>
          <w:szCs w:val="22"/>
        </w:rPr>
        <w:t>-</w:t>
      </w:r>
      <w:r>
        <w:rPr>
          <w:sz w:val="22"/>
          <w:szCs w:val="22"/>
        </w:rPr>
        <w:tab/>
        <w:t>Ohřev vody pomocí tepelného výměníku</w:t>
      </w:r>
    </w:p>
    <w:p w14:paraId="09FB1C18" w14:textId="77777777" w:rsidR="005B4E02" w:rsidRPr="00FC2D77" w:rsidRDefault="005B4E02" w:rsidP="005B4E02">
      <w:pPr>
        <w:spacing w:after="200" w:line="276" w:lineRule="auto"/>
        <w:jc w:val="both"/>
        <w:rPr>
          <w:sz w:val="22"/>
          <w:szCs w:val="22"/>
        </w:rPr>
      </w:pPr>
      <w:r>
        <w:rPr>
          <w:sz w:val="22"/>
          <w:szCs w:val="22"/>
        </w:rPr>
        <w:t>-</w:t>
      </w:r>
      <w:r>
        <w:rPr>
          <w:sz w:val="22"/>
          <w:szCs w:val="22"/>
        </w:rPr>
        <w:tab/>
        <w:t>Sjezdová část tobogánu</w:t>
      </w:r>
    </w:p>
    <w:p w14:paraId="0171725B" w14:textId="77777777" w:rsidR="005B4E02" w:rsidRDefault="005B4E02" w:rsidP="005B4E02">
      <w:pPr>
        <w:spacing w:after="200" w:line="276" w:lineRule="auto"/>
        <w:jc w:val="both"/>
        <w:rPr>
          <w:sz w:val="22"/>
          <w:szCs w:val="22"/>
        </w:rPr>
      </w:pPr>
    </w:p>
    <w:p w14:paraId="783CB1EC" w14:textId="50C730F9" w:rsidR="005B4E02" w:rsidRPr="00FC2D77" w:rsidRDefault="005B4E02" w:rsidP="005B4E02">
      <w:pPr>
        <w:spacing w:after="200" w:line="276" w:lineRule="auto"/>
        <w:jc w:val="both"/>
        <w:rPr>
          <w:sz w:val="22"/>
          <w:szCs w:val="22"/>
        </w:rPr>
      </w:pPr>
      <w:r w:rsidRPr="00FC2D77">
        <w:rPr>
          <w:sz w:val="22"/>
          <w:szCs w:val="22"/>
        </w:rPr>
        <w:t xml:space="preserve">T2. </w:t>
      </w:r>
      <w:r w:rsidR="00C541A9" w:rsidRPr="00FC2D77">
        <w:rPr>
          <w:sz w:val="22"/>
          <w:szCs w:val="22"/>
        </w:rPr>
        <w:t>Dětsk</w:t>
      </w:r>
      <w:r w:rsidR="00C541A9">
        <w:rPr>
          <w:sz w:val="22"/>
          <w:szCs w:val="22"/>
        </w:rPr>
        <w:t>ý dvou-úrovňový bazén</w:t>
      </w:r>
    </w:p>
    <w:p w14:paraId="4B8292A9" w14:textId="28B247D0"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Vnitřní rozměry 10x</w:t>
      </w:r>
      <w:r w:rsidR="002C34AA">
        <w:rPr>
          <w:sz w:val="22"/>
          <w:szCs w:val="22"/>
        </w:rPr>
        <w:t>6</w:t>
      </w:r>
      <w:r w:rsidRPr="00FC2D77">
        <w:rPr>
          <w:sz w:val="22"/>
          <w:szCs w:val="22"/>
        </w:rPr>
        <w:t>m</w:t>
      </w:r>
    </w:p>
    <w:p w14:paraId="6B41405F"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Hloubka vody 0,15-0,3m v 1.úrovni, 0,45m v 2.úrovni</w:t>
      </w:r>
    </w:p>
    <w:p w14:paraId="414F7AB1" w14:textId="49397494"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002C34AA">
        <w:rPr>
          <w:sz w:val="22"/>
          <w:szCs w:val="22"/>
        </w:rPr>
        <w:t>60</w:t>
      </w:r>
      <w:r w:rsidRPr="00FC2D77">
        <w:rPr>
          <w:sz w:val="22"/>
          <w:szCs w:val="22"/>
        </w:rPr>
        <w:t>m2</w:t>
      </w:r>
      <w:proofErr w:type="gramEnd"/>
    </w:p>
    <w:p w14:paraId="2122ADA5" w14:textId="6E995150"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Objem vody 1</w:t>
      </w:r>
      <w:r w:rsidR="002C34AA">
        <w:rPr>
          <w:sz w:val="22"/>
          <w:szCs w:val="22"/>
        </w:rPr>
        <w:t>7</w:t>
      </w:r>
      <w:r w:rsidRPr="00FC2D77">
        <w:rPr>
          <w:sz w:val="22"/>
          <w:szCs w:val="22"/>
        </w:rPr>
        <w:t>,</w:t>
      </w:r>
      <w:r w:rsidR="002C34AA">
        <w:rPr>
          <w:sz w:val="22"/>
          <w:szCs w:val="22"/>
        </w:rPr>
        <w:t>4</w:t>
      </w:r>
      <w:r w:rsidRPr="00FC2D77">
        <w:rPr>
          <w:sz w:val="22"/>
          <w:szCs w:val="22"/>
        </w:rPr>
        <w:t>m3</w:t>
      </w:r>
    </w:p>
    <w:p w14:paraId="4A6C6882" w14:textId="1BE4271D"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Kapacita 1</w:t>
      </w:r>
      <w:r w:rsidR="002C34AA">
        <w:rPr>
          <w:sz w:val="22"/>
          <w:szCs w:val="22"/>
        </w:rPr>
        <w:t>2</w:t>
      </w:r>
      <w:r w:rsidRPr="00FC2D77">
        <w:rPr>
          <w:sz w:val="22"/>
          <w:szCs w:val="22"/>
        </w:rPr>
        <w:t>osob</w:t>
      </w:r>
    </w:p>
    <w:p w14:paraId="3BF22DB3" w14:textId="28E7490F"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teplota vody </w:t>
      </w:r>
      <w:proofErr w:type="gramStart"/>
      <w:r w:rsidRPr="00FC2D77">
        <w:rPr>
          <w:sz w:val="22"/>
          <w:szCs w:val="22"/>
        </w:rPr>
        <w:t>30</w:t>
      </w:r>
      <w:r w:rsidR="009E5587">
        <w:rPr>
          <w:sz w:val="22"/>
          <w:szCs w:val="22"/>
        </w:rPr>
        <w:t>°C</w:t>
      </w:r>
      <w:proofErr w:type="gramEnd"/>
    </w:p>
    <w:p w14:paraId="54D00A23"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4C21BFF3" w14:textId="499499BF"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r w:rsidR="002C34AA">
        <w:rPr>
          <w:sz w:val="22"/>
          <w:szCs w:val="22"/>
        </w:rPr>
        <w:t>8,7</w:t>
      </w:r>
      <w:r w:rsidRPr="00FC2D77">
        <w:rPr>
          <w:sz w:val="22"/>
          <w:szCs w:val="22"/>
        </w:rPr>
        <w:t>m3/h</w:t>
      </w:r>
    </w:p>
    <w:p w14:paraId="45CDA1F2" w14:textId="6E853328" w:rsidR="005B4E02" w:rsidRPr="00FC2D77" w:rsidRDefault="005B4E02" w:rsidP="005B4E02">
      <w:pPr>
        <w:spacing w:after="200" w:line="276" w:lineRule="auto"/>
        <w:jc w:val="both"/>
        <w:rPr>
          <w:sz w:val="22"/>
          <w:szCs w:val="22"/>
        </w:rPr>
      </w:pPr>
      <w:r w:rsidRPr="00FC2D77">
        <w:rPr>
          <w:sz w:val="22"/>
          <w:szCs w:val="22"/>
        </w:rPr>
        <w:lastRenderedPageBreak/>
        <w:t>-</w:t>
      </w:r>
      <w:r w:rsidRPr="00FC2D77">
        <w:rPr>
          <w:sz w:val="22"/>
          <w:szCs w:val="22"/>
        </w:rPr>
        <w:tab/>
        <w:t xml:space="preserve">Navrhovaná výměna </w:t>
      </w:r>
      <w:proofErr w:type="gramStart"/>
      <w:r w:rsidRPr="00FC2D77">
        <w:rPr>
          <w:sz w:val="22"/>
          <w:szCs w:val="22"/>
        </w:rPr>
        <w:t>1</w:t>
      </w:r>
      <w:r w:rsidR="002C34AA">
        <w:rPr>
          <w:sz w:val="22"/>
          <w:szCs w:val="22"/>
        </w:rPr>
        <w:t>1</w:t>
      </w:r>
      <w:r w:rsidRPr="00FC2D77">
        <w:rPr>
          <w:sz w:val="22"/>
          <w:szCs w:val="22"/>
        </w:rPr>
        <w:t>m3</w:t>
      </w:r>
      <w:proofErr w:type="gramEnd"/>
      <w:r w:rsidRPr="00FC2D77">
        <w:rPr>
          <w:sz w:val="22"/>
          <w:szCs w:val="22"/>
        </w:rPr>
        <w:t>/h</w:t>
      </w:r>
    </w:p>
    <w:p w14:paraId="7CCAA47E" w14:textId="77777777" w:rsidR="005B4E02" w:rsidRPr="00FC2D77"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D650mm,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13,3m3/h, k tomu navržen 1ks oběhového čerpadla s průtokem 11m3/h při v.v.12m </w:t>
      </w:r>
    </w:p>
    <w:p w14:paraId="05155EFA" w14:textId="204614FA"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r>
      <w:r>
        <w:rPr>
          <w:sz w:val="22"/>
          <w:szCs w:val="22"/>
        </w:rPr>
        <w:t>S</w:t>
      </w:r>
      <w:r w:rsidRPr="00FC2D77">
        <w:rPr>
          <w:sz w:val="22"/>
          <w:szCs w:val="22"/>
        </w:rPr>
        <w:t>tředotlak</w:t>
      </w:r>
      <w:r>
        <w:rPr>
          <w:sz w:val="22"/>
          <w:szCs w:val="22"/>
        </w:rPr>
        <w:t>á</w:t>
      </w:r>
      <w:r w:rsidRPr="00FC2D77">
        <w:rPr>
          <w:sz w:val="22"/>
          <w:szCs w:val="22"/>
        </w:rPr>
        <w:t xml:space="preserve"> UV lamp</w:t>
      </w:r>
      <w:r w:rsidR="001F58CB">
        <w:rPr>
          <w:sz w:val="22"/>
          <w:szCs w:val="22"/>
        </w:rPr>
        <w:t>a</w:t>
      </w:r>
    </w:p>
    <w:p w14:paraId="1FE95133" w14:textId="3A9E6D20" w:rsidR="005B4E02"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r>
      <w:r w:rsidR="00C541A9" w:rsidRPr="00FC2D77">
        <w:rPr>
          <w:sz w:val="22"/>
          <w:szCs w:val="22"/>
        </w:rPr>
        <w:t>Akumulační nádrž</w:t>
      </w:r>
      <w:r w:rsidR="00C541A9">
        <w:rPr>
          <w:sz w:val="22"/>
          <w:szCs w:val="22"/>
        </w:rPr>
        <w:t xml:space="preserve"> v</w:t>
      </w:r>
      <w:r w:rsidR="00C541A9" w:rsidRPr="00FC2D77">
        <w:rPr>
          <w:sz w:val="22"/>
          <w:szCs w:val="22"/>
        </w:rPr>
        <w:t xml:space="preserve"> provedení </w:t>
      </w:r>
      <w:r w:rsidR="00C541A9">
        <w:rPr>
          <w:sz w:val="22"/>
          <w:szCs w:val="22"/>
        </w:rPr>
        <w:t xml:space="preserve">polypropylen s revizním vstupem shora, umístěná na betonovém soklu výšky </w:t>
      </w:r>
      <w:proofErr w:type="gramStart"/>
      <w:r w:rsidR="00C541A9">
        <w:rPr>
          <w:sz w:val="22"/>
          <w:szCs w:val="22"/>
        </w:rPr>
        <w:t>150mm</w:t>
      </w:r>
      <w:proofErr w:type="gramEnd"/>
    </w:p>
    <w:p w14:paraId="54DCC3BA" w14:textId="77777777" w:rsidR="005B4E02" w:rsidRPr="00FC2D77" w:rsidRDefault="005B4E02" w:rsidP="005B4E02">
      <w:pPr>
        <w:spacing w:after="200" w:line="276" w:lineRule="auto"/>
        <w:jc w:val="both"/>
        <w:rPr>
          <w:sz w:val="22"/>
          <w:szCs w:val="22"/>
        </w:rPr>
      </w:pPr>
      <w:r>
        <w:rPr>
          <w:sz w:val="22"/>
          <w:szCs w:val="22"/>
        </w:rPr>
        <w:t>-</w:t>
      </w:r>
      <w:r>
        <w:rPr>
          <w:sz w:val="22"/>
          <w:szCs w:val="22"/>
        </w:rPr>
        <w:tab/>
        <w:t>Ohřev vody pomocí tepelného výměníku</w:t>
      </w:r>
    </w:p>
    <w:p w14:paraId="344DAB3C" w14:textId="77777777" w:rsidR="005B4E02" w:rsidRPr="00FC2D77" w:rsidRDefault="005B4E02" w:rsidP="005B4E02">
      <w:pPr>
        <w:spacing w:after="200" w:line="276" w:lineRule="auto"/>
        <w:jc w:val="both"/>
        <w:rPr>
          <w:sz w:val="22"/>
          <w:szCs w:val="22"/>
        </w:rPr>
      </w:pPr>
    </w:p>
    <w:p w14:paraId="22AEEF85" w14:textId="77777777" w:rsidR="005B4E02" w:rsidRPr="00FC2D77" w:rsidRDefault="005B4E02" w:rsidP="005B4E02">
      <w:pPr>
        <w:spacing w:after="200" w:line="276" w:lineRule="auto"/>
        <w:jc w:val="both"/>
        <w:rPr>
          <w:sz w:val="22"/>
          <w:szCs w:val="22"/>
        </w:rPr>
      </w:pPr>
      <w:r w:rsidRPr="00FC2D77">
        <w:rPr>
          <w:sz w:val="22"/>
          <w:szCs w:val="22"/>
        </w:rPr>
        <w:t>T3. Vířivka</w:t>
      </w:r>
      <w:r>
        <w:rPr>
          <w:sz w:val="22"/>
          <w:szCs w:val="22"/>
        </w:rPr>
        <w:t xml:space="preserve"> 1</w:t>
      </w:r>
    </w:p>
    <w:p w14:paraId="2C27892D"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Vnitřní rozměry 3x5m</w:t>
      </w:r>
    </w:p>
    <w:p w14:paraId="03C63E3F"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Hloubka vody 1,1m</w:t>
      </w:r>
    </w:p>
    <w:p w14:paraId="674EA185"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15m2</w:t>
      </w:r>
      <w:proofErr w:type="gramEnd"/>
    </w:p>
    <w:p w14:paraId="4E9752B8"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16m3</w:t>
      </w:r>
      <w:proofErr w:type="gramEnd"/>
    </w:p>
    <w:p w14:paraId="1E4D29CC"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Kapacita 13osob</w:t>
      </w:r>
    </w:p>
    <w:p w14:paraId="11493F7E" w14:textId="54F90782"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teplota vody </w:t>
      </w:r>
      <w:proofErr w:type="gramStart"/>
      <w:r w:rsidRPr="00FC2D77">
        <w:rPr>
          <w:sz w:val="22"/>
          <w:szCs w:val="22"/>
        </w:rPr>
        <w:t>36</w:t>
      </w:r>
      <w:r w:rsidR="009E5587">
        <w:rPr>
          <w:sz w:val="22"/>
          <w:szCs w:val="22"/>
        </w:rPr>
        <w:t>°C</w:t>
      </w:r>
      <w:proofErr w:type="gramEnd"/>
    </w:p>
    <w:p w14:paraId="42158A15"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4F5F2224"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8m3</w:t>
      </w:r>
      <w:proofErr w:type="gramEnd"/>
      <w:r w:rsidRPr="00FC2D77">
        <w:rPr>
          <w:sz w:val="22"/>
          <w:szCs w:val="22"/>
        </w:rPr>
        <w:t>/h</w:t>
      </w:r>
    </w:p>
    <w:p w14:paraId="0FADA91B"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24m3</w:t>
      </w:r>
      <w:proofErr w:type="gramEnd"/>
      <w:r w:rsidRPr="00FC2D77">
        <w:rPr>
          <w:sz w:val="22"/>
          <w:szCs w:val="22"/>
        </w:rPr>
        <w:t>/h</w:t>
      </w:r>
    </w:p>
    <w:p w14:paraId="143D251D" w14:textId="77777777" w:rsidR="005B4E02" w:rsidRPr="00FC2D77"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D1000mm,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31,4m3/h, k tomu navržen 1ks oběhového čerpadla s průtokem 25m3/h při v.v.12m </w:t>
      </w:r>
    </w:p>
    <w:p w14:paraId="08C574C6" w14:textId="523633D0" w:rsidR="005B4E02" w:rsidRPr="00FC2D77" w:rsidRDefault="005B4E02" w:rsidP="005B4E02">
      <w:pPr>
        <w:spacing w:after="200" w:line="276" w:lineRule="auto"/>
        <w:jc w:val="both"/>
        <w:rPr>
          <w:sz w:val="22"/>
          <w:szCs w:val="22"/>
        </w:rPr>
      </w:pPr>
      <w:r w:rsidRPr="00FC2D77">
        <w:rPr>
          <w:sz w:val="22"/>
          <w:szCs w:val="22"/>
        </w:rPr>
        <w:t>-</w:t>
      </w:r>
      <w:r>
        <w:rPr>
          <w:sz w:val="22"/>
          <w:szCs w:val="22"/>
        </w:rPr>
        <w:tab/>
        <w:t>S</w:t>
      </w:r>
      <w:r w:rsidRPr="00FC2D77">
        <w:rPr>
          <w:sz w:val="22"/>
          <w:szCs w:val="22"/>
        </w:rPr>
        <w:t>tředotlak</w:t>
      </w:r>
      <w:r>
        <w:rPr>
          <w:sz w:val="22"/>
          <w:szCs w:val="22"/>
        </w:rPr>
        <w:t>á</w:t>
      </w:r>
      <w:r w:rsidRPr="00FC2D77">
        <w:rPr>
          <w:sz w:val="22"/>
          <w:szCs w:val="22"/>
        </w:rPr>
        <w:t xml:space="preserve"> UV lamp</w:t>
      </w:r>
      <w:r w:rsidR="005D6A6A">
        <w:rPr>
          <w:sz w:val="22"/>
          <w:szCs w:val="22"/>
        </w:rPr>
        <w:t>a</w:t>
      </w:r>
    </w:p>
    <w:p w14:paraId="1A1D7BFD"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Ohřev vody pomocí bazénového výměníku </w:t>
      </w:r>
    </w:p>
    <w:p w14:paraId="782A6B41" w14:textId="1A15D770" w:rsidR="005B4E02" w:rsidRPr="00BF7B02"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r>
      <w:r w:rsidR="00C541A9" w:rsidRPr="00FC2D77">
        <w:rPr>
          <w:sz w:val="22"/>
          <w:szCs w:val="22"/>
        </w:rPr>
        <w:t>Akumulační nádrž</w:t>
      </w:r>
      <w:r w:rsidR="00C541A9">
        <w:rPr>
          <w:sz w:val="22"/>
          <w:szCs w:val="22"/>
        </w:rPr>
        <w:t xml:space="preserve"> v</w:t>
      </w:r>
      <w:r w:rsidR="00C541A9" w:rsidRPr="00FC2D77">
        <w:rPr>
          <w:sz w:val="22"/>
          <w:szCs w:val="22"/>
        </w:rPr>
        <w:t xml:space="preserve"> provedení </w:t>
      </w:r>
      <w:r w:rsidR="00C541A9">
        <w:rPr>
          <w:sz w:val="22"/>
          <w:szCs w:val="22"/>
        </w:rPr>
        <w:t xml:space="preserve">polypropylen s revizním vstupem shora, umístěná na betonovém soklu výšky </w:t>
      </w:r>
      <w:proofErr w:type="gramStart"/>
      <w:r w:rsidR="00C541A9">
        <w:rPr>
          <w:sz w:val="22"/>
          <w:szCs w:val="22"/>
        </w:rPr>
        <w:t>150mm</w:t>
      </w:r>
      <w:proofErr w:type="gramEnd"/>
    </w:p>
    <w:p w14:paraId="0E618E5C" w14:textId="77777777" w:rsidR="005B4E02" w:rsidRPr="00FC2D77" w:rsidRDefault="005B4E02" w:rsidP="005B4E02">
      <w:pPr>
        <w:spacing w:after="200" w:line="276" w:lineRule="auto"/>
        <w:jc w:val="both"/>
        <w:rPr>
          <w:sz w:val="22"/>
          <w:szCs w:val="22"/>
        </w:rPr>
      </w:pPr>
      <w:r w:rsidRPr="00FC2D77">
        <w:rPr>
          <w:sz w:val="22"/>
          <w:szCs w:val="22"/>
        </w:rPr>
        <w:t>T3. Vířivka</w:t>
      </w:r>
      <w:r>
        <w:rPr>
          <w:sz w:val="22"/>
          <w:szCs w:val="22"/>
        </w:rPr>
        <w:t xml:space="preserve"> 2</w:t>
      </w:r>
    </w:p>
    <w:p w14:paraId="4F9F08B5"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Vnitřní rozměry 3x5m</w:t>
      </w:r>
    </w:p>
    <w:p w14:paraId="231DE4D1"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Hloubka vody 1,1m</w:t>
      </w:r>
    </w:p>
    <w:p w14:paraId="4CDFF054"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15m2</w:t>
      </w:r>
      <w:proofErr w:type="gramEnd"/>
    </w:p>
    <w:p w14:paraId="4613AE84"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16m3</w:t>
      </w:r>
      <w:proofErr w:type="gramEnd"/>
    </w:p>
    <w:p w14:paraId="7C1ADC49" w14:textId="77777777" w:rsidR="005B4E02" w:rsidRPr="00FC2D77" w:rsidRDefault="005B4E02" w:rsidP="005B4E02">
      <w:pPr>
        <w:spacing w:after="200" w:line="276" w:lineRule="auto"/>
        <w:jc w:val="both"/>
        <w:rPr>
          <w:sz w:val="22"/>
          <w:szCs w:val="22"/>
        </w:rPr>
      </w:pPr>
      <w:r w:rsidRPr="00FC2D77">
        <w:rPr>
          <w:sz w:val="22"/>
          <w:szCs w:val="22"/>
        </w:rPr>
        <w:lastRenderedPageBreak/>
        <w:t>-</w:t>
      </w:r>
      <w:r w:rsidRPr="00FC2D77">
        <w:rPr>
          <w:sz w:val="22"/>
          <w:szCs w:val="22"/>
        </w:rPr>
        <w:tab/>
        <w:t>Kapacita 13osob</w:t>
      </w:r>
    </w:p>
    <w:p w14:paraId="2D81D0A9" w14:textId="61E7E9E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teplota vody </w:t>
      </w:r>
      <w:proofErr w:type="gramStart"/>
      <w:r w:rsidRPr="00FC2D77">
        <w:rPr>
          <w:sz w:val="22"/>
          <w:szCs w:val="22"/>
        </w:rPr>
        <w:t>36</w:t>
      </w:r>
      <w:r w:rsidR="009E5587">
        <w:rPr>
          <w:sz w:val="22"/>
          <w:szCs w:val="22"/>
        </w:rPr>
        <w:t>°C</w:t>
      </w:r>
      <w:proofErr w:type="gramEnd"/>
    </w:p>
    <w:p w14:paraId="682EABD9"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61839678"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8m3</w:t>
      </w:r>
      <w:proofErr w:type="gramEnd"/>
      <w:r w:rsidRPr="00FC2D77">
        <w:rPr>
          <w:sz w:val="22"/>
          <w:szCs w:val="22"/>
        </w:rPr>
        <w:t>/h</w:t>
      </w:r>
    </w:p>
    <w:p w14:paraId="1030765A"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24m3</w:t>
      </w:r>
      <w:proofErr w:type="gramEnd"/>
      <w:r w:rsidRPr="00FC2D77">
        <w:rPr>
          <w:sz w:val="22"/>
          <w:szCs w:val="22"/>
        </w:rPr>
        <w:t>/h</w:t>
      </w:r>
    </w:p>
    <w:p w14:paraId="2E391EBB" w14:textId="77777777" w:rsidR="005B4E02" w:rsidRPr="00FC2D77"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D1000mm,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31,4m3/h, k tomu navržen 1ks oběhového čerpadla s průtokem 25m3/h při v.v.12m </w:t>
      </w:r>
    </w:p>
    <w:p w14:paraId="605CC313" w14:textId="3D33D4DE" w:rsidR="005B4E02" w:rsidRPr="00FC2D77" w:rsidRDefault="005B4E02" w:rsidP="005B4E02">
      <w:pPr>
        <w:spacing w:after="200" w:line="276" w:lineRule="auto"/>
        <w:jc w:val="both"/>
        <w:rPr>
          <w:sz w:val="22"/>
          <w:szCs w:val="22"/>
        </w:rPr>
      </w:pPr>
      <w:r w:rsidRPr="00FC2D77">
        <w:rPr>
          <w:sz w:val="22"/>
          <w:szCs w:val="22"/>
        </w:rPr>
        <w:t>-</w:t>
      </w:r>
      <w:r>
        <w:rPr>
          <w:sz w:val="22"/>
          <w:szCs w:val="22"/>
        </w:rPr>
        <w:tab/>
        <w:t>S</w:t>
      </w:r>
      <w:r w:rsidRPr="00FC2D77">
        <w:rPr>
          <w:sz w:val="22"/>
          <w:szCs w:val="22"/>
        </w:rPr>
        <w:t>tředotlak</w:t>
      </w:r>
      <w:r>
        <w:rPr>
          <w:sz w:val="22"/>
          <w:szCs w:val="22"/>
        </w:rPr>
        <w:t>á</w:t>
      </w:r>
      <w:r w:rsidRPr="00FC2D77">
        <w:rPr>
          <w:sz w:val="22"/>
          <w:szCs w:val="22"/>
        </w:rPr>
        <w:t xml:space="preserve"> UV lamp</w:t>
      </w:r>
      <w:r w:rsidR="005D6A6A">
        <w:rPr>
          <w:sz w:val="22"/>
          <w:szCs w:val="22"/>
        </w:rPr>
        <w:t>a</w:t>
      </w:r>
    </w:p>
    <w:p w14:paraId="61B49341" w14:textId="77777777" w:rsidR="005B4E02" w:rsidRPr="00FC2D77" w:rsidRDefault="005B4E02" w:rsidP="005B4E02">
      <w:pPr>
        <w:spacing w:after="200" w:line="276" w:lineRule="auto"/>
        <w:jc w:val="both"/>
        <w:rPr>
          <w:sz w:val="22"/>
          <w:szCs w:val="22"/>
        </w:rPr>
      </w:pPr>
      <w:r w:rsidRPr="00FC2D77">
        <w:rPr>
          <w:sz w:val="22"/>
          <w:szCs w:val="22"/>
        </w:rPr>
        <w:t>-</w:t>
      </w:r>
      <w:r w:rsidRPr="00FC2D77">
        <w:rPr>
          <w:sz w:val="22"/>
          <w:szCs w:val="22"/>
        </w:rPr>
        <w:tab/>
        <w:t xml:space="preserve">Ohřev vody pomocí bazénového výměníku </w:t>
      </w:r>
    </w:p>
    <w:p w14:paraId="67821F45" w14:textId="2C026A85" w:rsidR="005B4E02" w:rsidRPr="00BF7B02" w:rsidRDefault="005B4E02" w:rsidP="00C541A9">
      <w:pPr>
        <w:spacing w:after="200" w:line="276" w:lineRule="auto"/>
        <w:ind w:left="705" w:hanging="705"/>
        <w:jc w:val="both"/>
        <w:rPr>
          <w:sz w:val="22"/>
          <w:szCs w:val="22"/>
        </w:rPr>
      </w:pPr>
      <w:r w:rsidRPr="00FC2D77">
        <w:rPr>
          <w:sz w:val="22"/>
          <w:szCs w:val="22"/>
        </w:rPr>
        <w:t>-</w:t>
      </w:r>
      <w:r w:rsidRPr="00FC2D77">
        <w:rPr>
          <w:sz w:val="22"/>
          <w:szCs w:val="22"/>
        </w:rPr>
        <w:tab/>
      </w:r>
      <w:r w:rsidR="00C541A9" w:rsidRPr="00FC2D77">
        <w:rPr>
          <w:sz w:val="22"/>
          <w:szCs w:val="22"/>
        </w:rPr>
        <w:t>Akumulační nádrž</w:t>
      </w:r>
      <w:r w:rsidR="00C541A9">
        <w:rPr>
          <w:sz w:val="22"/>
          <w:szCs w:val="22"/>
        </w:rPr>
        <w:t xml:space="preserve"> v</w:t>
      </w:r>
      <w:r w:rsidR="00C541A9" w:rsidRPr="00FC2D77">
        <w:rPr>
          <w:sz w:val="22"/>
          <w:szCs w:val="22"/>
        </w:rPr>
        <w:t xml:space="preserve"> provedení </w:t>
      </w:r>
      <w:r w:rsidR="00C541A9">
        <w:rPr>
          <w:sz w:val="22"/>
          <w:szCs w:val="22"/>
        </w:rPr>
        <w:t xml:space="preserve">polypropylen s revizním vstupem shora, umístěná na betonovém soklu výšky </w:t>
      </w:r>
      <w:proofErr w:type="gramStart"/>
      <w:r w:rsidR="00C541A9">
        <w:rPr>
          <w:sz w:val="22"/>
          <w:szCs w:val="22"/>
        </w:rPr>
        <w:t>150mm</w:t>
      </w:r>
      <w:proofErr w:type="gramEnd"/>
    </w:p>
    <w:p w14:paraId="5E408CCA" w14:textId="77777777" w:rsidR="007334F1" w:rsidRDefault="007334F1" w:rsidP="007334F1">
      <w:pPr>
        <w:pStyle w:val="Default"/>
      </w:pPr>
    </w:p>
    <w:p w14:paraId="6D6609E8" w14:textId="77777777" w:rsidR="007334F1" w:rsidRPr="00BF7B02" w:rsidRDefault="007334F1" w:rsidP="007334F1">
      <w:pPr>
        <w:spacing w:after="200" w:line="276" w:lineRule="auto"/>
        <w:jc w:val="both"/>
        <w:rPr>
          <w:sz w:val="22"/>
          <w:szCs w:val="22"/>
        </w:rPr>
      </w:pPr>
      <w:r w:rsidRPr="00BF7B02">
        <w:rPr>
          <w:sz w:val="22"/>
          <w:szCs w:val="22"/>
        </w:rPr>
        <w:t>Plavecký bazén:</w:t>
      </w:r>
    </w:p>
    <w:p w14:paraId="7E96F207" w14:textId="77777777" w:rsidR="007334F1" w:rsidRPr="00BF7B02" w:rsidRDefault="007334F1" w:rsidP="007334F1">
      <w:pPr>
        <w:pStyle w:val="Odstavecseseznamem"/>
        <w:numPr>
          <w:ilvl w:val="0"/>
          <w:numId w:val="11"/>
        </w:numPr>
        <w:spacing w:after="200" w:line="276" w:lineRule="auto"/>
        <w:jc w:val="both"/>
        <w:rPr>
          <w:sz w:val="22"/>
          <w:szCs w:val="22"/>
        </w:rPr>
      </w:pPr>
      <w:r w:rsidRPr="00BF7B02">
        <w:rPr>
          <w:sz w:val="22"/>
          <w:szCs w:val="22"/>
        </w:rPr>
        <w:t>Lana</w:t>
      </w:r>
    </w:p>
    <w:p w14:paraId="7FCFF458" w14:textId="77777777" w:rsidR="007334F1" w:rsidRPr="00BF7B02" w:rsidRDefault="007334F1" w:rsidP="007334F1">
      <w:pPr>
        <w:pStyle w:val="Odstavecseseznamem"/>
        <w:numPr>
          <w:ilvl w:val="0"/>
          <w:numId w:val="11"/>
        </w:numPr>
        <w:spacing w:after="200" w:line="276" w:lineRule="auto"/>
        <w:jc w:val="both"/>
        <w:rPr>
          <w:sz w:val="22"/>
          <w:szCs w:val="22"/>
        </w:rPr>
      </w:pPr>
      <w:r w:rsidRPr="00BF7B02">
        <w:rPr>
          <w:sz w:val="22"/>
          <w:szCs w:val="22"/>
        </w:rPr>
        <w:t>Vodící plavecké pásy</w:t>
      </w:r>
    </w:p>
    <w:p w14:paraId="67DDD345" w14:textId="77777777" w:rsidR="007334F1" w:rsidRPr="00BF7B02" w:rsidRDefault="007334F1" w:rsidP="007334F1">
      <w:pPr>
        <w:pStyle w:val="Odstavecseseznamem"/>
        <w:numPr>
          <w:ilvl w:val="0"/>
          <w:numId w:val="11"/>
        </w:numPr>
        <w:spacing w:after="200" w:line="276" w:lineRule="auto"/>
        <w:jc w:val="both"/>
        <w:rPr>
          <w:sz w:val="22"/>
          <w:szCs w:val="22"/>
        </w:rPr>
      </w:pPr>
      <w:r w:rsidRPr="00BF7B02">
        <w:rPr>
          <w:sz w:val="22"/>
          <w:szCs w:val="22"/>
        </w:rPr>
        <w:t>Odrazové, obrátkové hrany</w:t>
      </w:r>
    </w:p>
    <w:p w14:paraId="43FEEF48" w14:textId="77777777" w:rsidR="007334F1" w:rsidRPr="00BF7B02" w:rsidRDefault="007334F1" w:rsidP="007334F1">
      <w:pPr>
        <w:pStyle w:val="Odstavecseseznamem"/>
        <w:numPr>
          <w:ilvl w:val="0"/>
          <w:numId w:val="11"/>
        </w:numPr>
        <w:spacing w:after="200" w:line="276" w:lineRule="auto"/>
        <w:jc w:val="both"/>
        <w:rPr>
          <w:sz w:val="22"/>
          <w:szCs w:val="22"/>
        </w:rPr>
      </w:pPr>
      <w:r w:rsidRPr="00BF7B02">
        <w:rPr>
          <w:sz w:val="22"/>
          <w:szCs w:val="22"/>
        </w:rPr>
        <w:t>Startovací bloky</w:t>
      </w:r>
    </w:p>
    <w:p w14:paraId="262E889B" w14:textId="77777777" w:rsidR="007334F1" w:rsidRDefault="007334F1" w:rsidP="007334F1">
      <w:pPr>
        <w:pStyle w:val="Odstavecseseznamem"/>
        <w:numPr>
          <w:ilvl w:val="0"/>
          <w:numId w:val="11"/>
        </w:numPr>
        <w:spacing w:after="200" w:line="276" w:lineRule="auto"/>
        <w:jc w:val="both"/>
        <w:rPr>
          <w:sz w:val="22"/>
          <w:szCs w:val="22"/>
        </w:rPr>
      </w:pPr>
      <w:r w:rsidRPr="00BF7B02">
        <w:rPr>
          <w:sz w:val="22"/>
          <w:szCs w:val="22"/>
        </w:rPr>
        <w:t>Chybný start a obrátka</w:t>
      </w:r>
    </w:p>
    <w:p w14:paraId="3C321E14" w14:textId="77777777" w:rsidR="00F90E6D" w:rsidRPr="00BF7B02" w:rsidRDefault="00F90E6D" w:rsidP="00F90E6D">
      <w:pPr>
        <w:pStyle w:val="Odstavecseseznamem"/>
        <w:spacing w:after="200" w:line="276" w:lineRule="auto"/>
        <w:jc w:val="both"/>
        <w:rPr>
          <w:sz w:val="22"/>
          <w:szCs w:val="22"/>
        </w:rPr>
      </w:pPr>
    </w:p>
    <w:p w14:paraId="4B3EA578" w14:textId="77777777" w:rsidR="00EA2B20" w:rsidRPr="00BF7B02" w:rsidRDefault="00EA2B20" w:rsidP="00EA2B20">
      <w:pPr>
        <w:spacing w:after="200" w:line="276" w:lineRule="auto"/>
        <w:jc w:val="both"/>
        <w:rPr>
          <w:sz w:val="22"/>
          <w:szCs w:val="22"/>
        </w:rPr>
      </w:pPr>
      <w:r w:rsidRPr="00BF7B02">
        <w:rPr>
          <w:sz w:val="22"/>
          <w:szCs w:val="22"/>
        </w:rPr>
        <w:t>Dětský</w:t>
      </w:r>
      <w:r>
        <w:rPr>
          <w:sz w:val="22"/>
          <w:szCs w:val="22"/>
        </w:rPr>
        <w:t xml:space="preserve"> dvou-úrovňový bazén</w:t>
      </w:r>
      <w:r w:rsidRPr="00BF7B02">
        <w:rPr>
          <w:sz w:val="22"/>
          <w:szCs w:val="22"/>
        </w:rPr>
        <w:t>:</w:t>
      </w:r>
    </w:p>
    <w:p w14:paraId="62D7D855" w14:textId="77777777" w:rsidR="006B69D1" w:rsidRPr="00BF7B02" w:rsidRDefault="006B69D1" w:rsidP="006B69D1">
      <w:pPr>
        <w:pStyle w:val="Odstavecseseznamem"/>
        <w:numPr>
          <w:ilvl w:val="0"/>
          <w:numId w:val="11"/>
        </w:numPr>
        <w:spacing w:after="200" w:line="276" w:lineRule="auto"/>
        <w:jc w:val="both"/>
        <w:rPr>
          <w:sz w:val="22"/>
          <w:szCs w:val="22"/>
        </w:rPr>
      </w:pPr>
      <w:r w:rsidRPr="00BF7B02">
        <w:rPr>
          <w:sz w:val="22"/>
          <w:szCs w:val="22"/>
        </w:rPr>
        <w:t>Nerezová skluzavka</w:t>
      </w:r>
    </w:p>
    <w:p w14:paraId="0D931D1C" w14:textId="77777777" w:rsidR="006B69D1" w:rsidRPr="00BF7B02" w:rsidRDefault="006B69D1" w:rsidP="006B69D1">
      <w:pPr>
        <w:pStyle w:val="Odstavecseseznamem"/>
        <w:numPr>
          <w:ilvl w:val="0"/>
          <w:numId w:val="11"/>
        </w:numPr>
        <w:spacing w:after="200" w:line="276" w:lineRule="auto"/>
        <w:jc w:val="both"/>
        <w:rPr>
          <w:sz w:val="22"/>
          <w:szCs w:val="22"/>
        </w:rPr>
      </w:pPr>
      <w:r w:rsidRPr="00BF7B02">
        <w:rPr>
          <w:sz w:val="22"/>
          <w:szCs w:val="22"/>
        </w:rPr>
        <w:t>Schodiště</w:t>
      </w:r>
      <w:r>
        <w:rPr>
          <w:sz w:val="22"/>
          <w:szCs w:val="22"/>
        </w:rPr>
        <w:t xml:space="preserve"> se zábradlím</w:t>
      </w:r>
    </w:p>
    <w:p w14:paraId="5FD061AF" w14:textId="77777777" w:rsidR="006B69D1" w:rsidRPr="00BF7B02" w:rsidRDefault="006B69D1" w:rsidP="006B69D1">
      <w:pPr>
        <w:pStyle w:val="Odstavecseseznamem"/>
        <w:numPr>
          <w:ilvl w:val="0"/>
          <w:numId w:val="11"/>
        </w:numPr>
        <w:spacing w:after="200" w:line="276" w:lineRule="auto"/>
        <w:jc w:val="both"/>
        <w:rPr>
          <w:sz w:val="22"/>
          <w:szCs w:val="22"/>
        </w:rPr>
      </w:pPr>
      <w:r w:rsidRPr="00BF7B02">
        <w:rPr>
          <w:sz w:val="22"/>
          <w:szCs w:val="22"/>
        </w:rPr>
        <w:t>Vodní zvonek</w:t>
      </w:r>
    </w:p>
    <w:p w14:paraId="58405E59" w14:textId="77777777" w:rsidR="006B69D1" w:rsidRDefault="006B69D1" w:rsidP="006B69D1">
      <w:pPr>
        <w:pStyle w:val="Odstavecseseznamem"/>
        <w:numPr>
          <w:ilvl w:val="0"/>
          <w:numId w:val="11"/>
        </w:numPr>
        <w:spacing w:after="200" w:line="276" w:lineRule="auto"/>
        <w:jc w:val="both"/>
        <w:rPr>
          <w:sz w:val="22"/>
          <w:szCs w:val="22"/>
        </w:rPr>
      </w:pPr>
      <w:r w:rsidRPr="00BF7B02">
        <w:rPr>
          <w:sz w:val="22"/>
          <w:szCs w:val="22"/>
        </w:rPr>
        <w:t>Vodní ježek</w:t>
      </w:r>
    </w:p>
    <w:p w14:paraId="38706C20" w14:textId="77777777" w:rsidR="006B69D1" w:rsidRDefault="006B69D1" w:rsidP="006B69D1">
      <w:pPr>
        <w:pStyle w:val="Odstavecseseznamem"/>
        <w:numPr>
          <w:ilvl w:val="0"/>
          <w:numId w:val="11"/>
        </w:numPr>
        <w:spacing w:after="200" w:line="276" w:lineRule="auto"/>
        <w:jc w:val="both"/>
        <w:rPr>
          <w:sz w:val="22"/>
          <w:szCs w:val="22"/>
        </w:rPr>
      </w:pPr>
      <w:r>
        <w:rPr>
          <w:sz w:val="22"/>
          <w:szCs w:val="22"/>
        </w:rPr>
        <w:t>Skluzavka slon</w:t>
      </w:r>
    </w:p>
    <w:p w14:paraId="4BF0E1C3" w14:textId="77777777" w:rsidR="006B69D1" w:rsidRDefault="006B69D1" w:rsidP="006B69D1">
      <w:pPr>
        <w:pStyle w:val="Odstavecseseznamem"/>
        <w:numPr>
          <w:ilvl w:val="0"/>
          <w:numId w:val="11"/>
        </w:numPr>
        <w:spacing w:after="200" w:line="276" w:lineRule="auto"/>
        <w:jc w:val="both"/>
        <w:rPr>
          <w:sz w:val="22"/>
          <w:szCs w:val="22"/>
        </w:rPr>
      </w:pPr>
      <w:r>
        <w:rPr>
          <w:sz w:val="22"/>
          <w:szCs w:val="22"/>
        </w:rPr>
        <w:t>Fontánky</w:t>
      </w:r>
    </w:p>
    <w:p w14:paraId="6696E425" w14:textId="77777777" w:rsidR="00F90E6D" w:rsidRPr="00BF7B02" w:rsidRDefault="00F90E6D" w:rsidP="00F90E6D">
      <w:pPr>
        <w:pStyle w:val="Odstavecseseznamem"/>
        <w:spacing w:after="200" w:line="276" w:lineRule="auto"/>
        <w:jc w:val="both"/>
        <w:rPr>
          <w:sz w:val="22"/>
          <w:szCs w:val="22"/>
        </w:rPr>
      </w:pPr>
    </w:p>
    <w:p w14:paraId="6CE9322F" w14:textId="0A5AAB75" w:rsidR="007334F1" w:rsidRDefault="007334F1" w:rsidP="007334F1">
      <w:pPr>
        <w:spacing w:after="200" w:line="276" w:lineRule="auto"/>
        <w:jc w:val="both"/>
        <w:rPr>
          <w:sz w:val="22"/>
          <w:szCs w:val="22"/>
        </w:rPr>
      </w:pPr>
      <w:r>
        <w:rPr>
          <w:sz w:val="22"/>
          <w:szCs w:val="22"/>
        </w:rPr>
        <w:t>Vířivk</w:t>
      </w:r>
      <w:r w:rsidR="00B7099F">
        <w:rPr>
          <w:sz w:val="22"/>
          <w:szCs w:val="22"/>
        </w:rPr>
        <w:t>a 1</w:t>
      </w:r>
      <w:r>
        <w:rPr>
          <w:sz w:val="22"/>
          <w:szCs w:val="22"/>
        </w:rPr>
        <w:t>:</w:t>
      </w:r>
    </w:p>
    <w:p w14:paraId="4937156F" w14:textId="77777777" w:rsidR="007334F1" w:rsidRDefault="007334F1" w:rsidP="007334F1">
      <w:pPr>
        <w:pStyle w:val="Odstavecseseznamem"/>
        <w:numPr>
          <w:ilvl w:val="0"/>
          <w:numId w:val="11"/>
        </w:numPr>
        <w:spacing w:after="200" w:line="276" w:lineRule="auto"/>
        <w:jc w:val="both"/>
        <w:rPr>
          <w:sz w:val="22"/>
          <w:szCs w:val="22"/>
        </w:rPr>
      </w:pPr>
      <w:r>
        <w:rPr>
          <w:sz w:val="22"/>
          <w:szCs w:val="22"/>
        </w:rPr>
        <w:t>Vzduchové lehátko</w:t>
      </w:r>
    </w:p>
    <w:p w14:paraId="613E0D94" w14:textId="77777777" w:rsidR="007334F1" w:rsidRDefault="007334F1" w:rsidP="007334F1">
      <w:pPr>
        <w:pStyle w:val="Odstavecseseznamem"/>
        <w:numPr>
          <w:ilvl w:val="0"/>
          <w:numId w:val="11"/>
        </w:numPr>
        <w:spacing w:after="200" w:line="276" w:lineRule="auto"/>
        <w:jc w:val="both"/>
        <w:rPr>
          <w:sz w:val="22"/>
          <w:szCs w:val="22"/>
        </w:rPr>
      </w:pPr>
      <w:r>
        <w:rPr>
          <w:sz w:val="22"/>
          <w:szCs w:val="22"/>
        </w:rPr>
        <w:t>Vzduchové lavice</w:t>
      </w:r>
    </w:p>
    <w:p w14:paraId="249BC0D5" w14:textId="77777777" w:rsidR="007334F1" w:rsidRDefault="007334F1" w:rsidP="007334F1">
      <w:pPr>
        <w:pStyle w:val="Odstavecseseznamem"/>
        <w:numPr>
          <w:ilvl w:val="0"/>
          <w:numId w:val="11"/>
        </w:numPr>
        <w:spacing w:after="200" w:line="276" w:lineRule="auto"/>
        <w:jc w:val="both"/>
        <w:rPr>
          <w:sz w:val="22"/>
          <w:szCs w:val="22"/>
        </w:rPr>
      </w:pPr>
      <w:r>
        <w:rPr>
          <w:sz w:val="22"/>
          <w:szCs w:val="22"/>
        </w:rPr>
        <w:t>Hydromasážní trysky</w:t>
      </w:r>
    </w:p>
    <w:p w14:paraId="736EBC74" w14:textId="77777777" w:rsidR="00EA2B20" w:rsidRPr="00BF7B02" w:rsidRDefault="00EA2B20" w:rsidP="00EA2B20">
      <w:pPr>
        <w:pStyle w:val="Odstavecseseznamem"/>
        <w:numPr>
          <w:ilvl w:val="0"/>
          <w:numId w:val="11"/>
        </w:numPr>
        <w:spacing w:after="200" w:line="276" w:lineRule="auto"/>
        <w:jc w:val="both"/>
        <w:rPr>
          <w:sz w:val="22"/>
          <w:szCs w:val="22"/>
        </w:rPr>
      </w:pPr>
      <w:r w:rsidRPr="00BF7B02">
        <w:rPr>
          <w:sz w:val="22"/>
          <w:szCs w:val="22"/>
        </w:rPr>
        <w:t>Schodiště</w:t>
      </w:r>
      <w:r>
        <w:rPr>
          <w:sz w:val="22"/>
          <w:szCs w:val="22"/>
        </w:rPr>
        <w:t xml:space="preserve"> se zábradlím</w:t>
      </w:r>
    </w:p>
    <w:p w14:paraId="16C9733F" w14:textId="77777777" w:rsidR="007334F1" w:rsidRDefault="007334F1" w:rsidP="007334F1">
      <w:pPr>
        <w:pStyle w:val="Odstavecseseznamem"/>
        <w:spacing w:after="200" w:line="276" w:lineRule="auto"/>
        <w:jc w:val="both"/>
        <w:rPr>
          <w:sz w:val="22"/>
          <w:szCs w:val="22"/>
        </w:rPr>
      </w:pPr>
    </w:p>
    <w:p w14:paraId="15B5EDF5" w14:textId="6C178A54" w:rsidR="00B7099F" w:rsidRDefault="00B7099F" w:rsidP="00B7099F">
      <w:pPr>
        <w:spacing w:after="200" w:line="276" w:lineRule="auto"/>
        <w:jc w:val="both"/>
        <w:rPr>
          <w:sz w:val="22"/>
          <w:szCs w:val="22"/>
        </w:rPr>
      </w:pPr>
      <w:r>
        <w:rPr>
          <w:sz w:val="22"/>
          <w:szCs w:val="22"/>
        </w:rPr>
        <w:t>Vířivka 2:</w:t>
      </w:r>
    </w:p>
    <w:p w14:paraId="7F7696A8" w14:textId="77777777" w:rsidR="00B7099F" w:rsidRDefault="00B7099F" w:rsidP="00B7099F">
      <w:pPr>
        <w:pStyle w:val="Odstavecseseznamem"/>
        <w:numPr>
          <w:ilvl w:val="0"/>
          <w:numId w:val="11"/>
        </w:numPr>
        <w:spacing w:after="200" w:line="276" w:lineRule="auto"/>
        <w:jc w:val="both"/>
        <w:rPr>
          <w:sz w:val="22"/>
          <w:szCs w:val="22"/>
        </w:rPr>
      </w:pPr>
      <w:r>
        <w:rPr>
          <w:sz w:val="22"/>
          <w:szCs w:val="22"/>
        </w:rPr>
        <w:t>Vzduchové lehátko</w:t>
      </w:r>
    </w:p>
    <w:p w14:paraId="037EB641" w14:textId="77777777" w:rsidR="00B7099F" w:rsidRDefault="00B7099F" w:rsidP="00B7099F">
      <w:pPr>
        <w:pStyle w:val="Odstavecseseznamem"/>
        <w:numPr>
          <w:ilvl w:val="0"/>
          <w:numId w:val="11"/>
        </w:numPr>
        <w:spacing w:after="200" w:line="276" w:lineRule="auto"/>
        <w:jc w:val="both"/>
        <w:rPr>
          <w:sz w:val="22"/>
          <w:szCs w:val="22"/>
        </w:rPr>
      </w:pPr>
      <w:r>
        <w:rPr>
          <w:sz w:val="22"/>
          <w:szCs w:val="22"/>
        </w:rPr>
        <w:t>Vzduchové lavice</w:t>
      </w:r>
    </w:p>
    <w:p w14:paraId="2F227B9C" w14:textId="77777777" w:rsidR="00B7099F" w:rsidRDefault="00B7099F" w:rsidP="00B7099F">
      <w:pPr>
        <w:pStyle w:val="Odstavecseseznamem"/>
        <w:numPr>
          <w:ilvl w:val="0"/>
          <w:numId w:val="11"/>
        </w:numPr>
        <w:spacing w:after="200" w:line="276" w:lineRule="auto"/>
        <w:jc w:val="both"/>
        <w:rPr>
          <w:sz w:val="22"/>
          <w:szCs w:val="22"/>
        </w:rPr>
      </w:pPr>
      <w:r>
        <w:rPr>
          <w:sz w:val="22"/>
          <w:szCs w:val="22"/>
        </w:rPr>
        <w:lastRenderedPageBreak/>
        <w:t>Hydromasážní trysky</w:t>
      </w:r>
    </w:p>
    <w:p w14:paraId="1176CD7D" w14:textId="5130775E" w:rsidR="00B7099F" w:rsidRPr="00501A6C" w:rsidRDefault="00EA2B20" w:rsidP="00E15B27">
      <w:pPr>
        <w:pStyle w:val="Odstavecseseznamem"/>
        <w:numPr>
          <w:ilvl w:val="0"/>
          <w:numId w:val="11"/>
        </w:numPr>
        <w:spacing w:after="200" w:line="276" w:lineRule="auto"/>
        <w:jc w:val="both"/>
        <w:rPr>
          <w:sz w:val="22"/>
          <w:szCs w:val="22"/>
        </w:rPr>
      </w:pPr>
      <w:r w:rsidRPr="00501A6C">
        <w:rPr>
          <w:sz w:val="22"/>
          <w:szCs w:val="22"/>
        </w:rPr>
        <w:t>Schodiště se zábradlím</w:t>
      </w:r>
    </w:p>
    <w:p w14:paraId="1C9079A5" w14:textId="4957073C" w:rsidR="007334F1" w:rsidRPr="008E2C51" w:rsidRDefault="007334F1" w:rsidP="00BC3E8E">
      <w:pPr>
        <w:spacing w:line="360" w:lineRule="auto"/>
        <w:ind w:left="720"/>
        <w:jc w:val="both"/>
        <w:rPr>
          <w:sz w:val="22"/>
          <w:szCs w:val="22"/>
        </w:rPr>
      </w:pPr>
    </w:p>
    <w:sectPr w:rsidR="007334F1" w:rsidRPr="008E2C51" w:rsidSect="00B53819">
      <w:headerReference w:type="default" r:id="rId9"/>
      <w:footerReference w:type="even" r:id="rId10"/>
      <w:footerReference w:type="default" r:id="rId11"/>
      <w:type w:val="continuous"/>
      <w:pgSz w:w="11906" w:h="16838"/>
      <w:pgMar w:top="1418" w:right="991" w:bottom="1418" w:left="1417" w:header="567"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5195B" w14:textId="77777777" w:rsidR="00B53819" w:rsidRDefault="00B53819" w:rsidP="00C876DD">
      <w:r>
        <w:separator/>
      </w:r>
    </w:p>
  </w:endnote>
  <w:endnote w:type="continuationSeparator" w:id="0">
    <w:p w14:paraId="3E1D9D06" w14:textId="77777777" w:rsidR="00B53819" w:rsidRDefault="00B53819" w:rsidP="00C8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BF5FA" w14:textId="77777777" w:rsidR="00411CCB" w:rsidRDefault="00411C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DE86523" w14:textId="77777777" w:rsidR="00411CCB" w:rsidRDefault="00411CC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746237"/>
      <w:docPartObj>
        <w:docPartGallery w:val="Page Numbers (Bottom of Page)"/>
        <w:docPartUnique/>
      </w:docPartObj>
    </w:sdtPr>
    <w:sdtContent>
      <w:p w14:paraId="6F23DB15" w14:textId="4671EA56" w:rsidR="00411CCB" w:rsidRDefault="0059408D">
        <w:pPr>
          <w:pStyle w:val="Zpat"/>
          <w:jc w:val="center"/>
        </w:pPr>
        <w:r>
          <w:fldChar w:fldCharType="begin"/>
        </w:r>
        <w:r>
          <w:instrText xml:space="preserve"> PAGE   \* MERGEFORMAT </w:instrText>
        </w:r>
        <w:r>
          <w:fldChar w:fldCharType="separate"/>
        </w:r>
        <w:r w:rsidR="005D7C98">
          <w:rPr>
            <w:noProof/>
          </w:rPr>
          <w:t>13</w:t>
        </w:r>
        <w:r>
          <w:rPr>
            <w:noProof/>
          </w:rPr>
          <w:fldChar w:fldCharType="end"/>
        </w:r>
        <w:r w:rsidR="007B26BD">
          <w:t>/</w:t>
        </w:r>
        <w:r w:rsidR="009E5587">
          <w:t>9</w:t>
        </w:r>
      </w:p>
    </w:sdtContent>
  </w:sdt>
  <w:p w14:paraId="4D989A62" w14:textId="77777777" w:rsidR="00411CCB" w:rsidRDefault="00411CCB" w:rsidP="00120839">
    <w:pPr>
      <w:pStyle w:val="Zpat"/>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3B36B" w14:textId="77777777" w:rsidR="00B53819" w:rsidRDefault="00B53819" w:rsidP="00C876DD">
      <w:r>
        <w:separator/>
      </w:r>
    </w:p>
  </w:footnote>
  <w:footnote w:type="continuationSeparator" w:id="0">
    <w:p w14:paraId="2B5EAA2B" w14:textId="77777777" w:rsidR="00B53819" w:rsidRDefault="00B53819" w:rsidP="00C87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AF7F6" w14:textId="77777777" w:rsidR="00411CCB" w:rsidRDefault="00000000" w:rsidP="00944A5C">
    <w:pPr>
      <w:pStyle w:val="Zhlav"/>
      <w:ind w:left="-142" w:hanging="426"/>
    </w:pPr>
    <w:sdt>
      <w:sdtPr>
        <w:id w:val="23190487"/>
        <w:docPartObj>
          <w:docPartGallery w:val="Page Numbers (Margins)"/>
          <w:docPartUnique/>
        </w:docPartObj>
      </w:sdtPr>
      <w:sdtContent>
        <w:r>
          <w:rPr>
            <w:noProof/>
            <w:lang w:eastAsia="zh-TW"/>
          </w:rPr>
          <w:pict w14:anchorId="7F50681D">
            <v:rect id="_x0000_s1036" style="position:absolute;left:0;text-align:left;margin-left:0;margin-top:0;width:60pt;height:70.5pt;z-index:251676672;mso-position-horizontal:center;mso-position-horizontal-relative:right-margin-area;mso-position-vertical:center;mso-position-vertical-relative:page" o:allowincell="f" stroked="f">
              <v:textbox>
                <w:txbxContent>
                  <w:p w14:paraId="4AB70A7C" w14:textId="77777777" w:rsidR="00411CCB" w:rsidRPr="00D10104" w:rsidRDefault="00411CCB">
                    <w:pPr>
                      <w:jc w:val="center"/>
                    </w:pPr>
                  </w:p>
                </w:txbxContent>
              </v:textbox>
              <w10:wrap anchorx="page" anchory="page"/>
            </v:rect>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47632B"/>
    <w:multiLevelType w:val="hybridMultilevel"/>
    <w:tmpl w:val="4CFE287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12FD245F"/>
    <w:multiLevelType w:val="hybridMultilevel"/>
    <w:tmpl w:val="7FE61D6A"/>
    <w:lvl w:ilvl="0" w:tplc="0884F45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382669"/>
    <w:multiLevelType w:val="hybridMultilevel"/>
    <w:tmpl w:val="5C000704"/>
    <w:lvl w:ilvl="0" w:tplc="E07EF9F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B4570E"/>
    <w:multiLevelType w:val="multilevel"/>
    <w:tmpl w:val="0A887D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D4957EB"/>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4B0252F5"/>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F4C35EA"/>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38C3C2C"/>
    <w:multiLevelType w:val="hybridMultilevel"/>
    <w:tmpl w:val="6A8864BC"/>
    <w:lvl w:ilvl="0" w:tplc="1C6499E8">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6161E7"/>
    <w:multiLevelType w:val="hybridMultilevel"/>
    <w:tmpl w:val="5BA090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B46D49"/>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7A2E0A74"/>
    <w:multiLevelType w:val="hybridMultilevel"/>
    <w:tmpl w:val="38D821C8"/>
    <w:lvl w:ilvl="0" w:tplc="FFB42F7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41750104">
    <w:abstractNumId w:val="0"/>
  </w:num>
  <w:num w:numId="2" w16cid:durableId="1242252687">
    <w:abstractNumId w:val="1"/>
  </w:num>
  <w:num w:numId="3" w16cid:durableId="1667900936">
    <w:abstractNumId w:val="10"/>
  </w:num>
  <w:num w:numId="4" w16cid:durableId="2125152929">
    <w:abstractNumId w:val="5"/>
  </w:num>
  <w:num w:numId="5" w16cid:durableId="1512139017">
    <w:abstractNumId w:val="3"/>
  </w:num>
  <w:num w:numId="6" w16cid:durableId="1416585299">
    <w:abstractNumId w:val="7"/>
  </w:num>
  <w:num w:numId="7" w16cid:durableId="118646797">
    <w:abstractNumId w:val="8"/>
  </w:num>
  <w:num w:numId="8" w16cid:durableId="1334182636">
    <w:abstractNumId w:val="9"/>
  </w:num>
  <w:num w:numId="9" w16cid:durableId="562133577">
    <w:abstractNumId w:val="4"/>
  </w:num>
  <w:num w:numId="10" w16cid:durableId="1325550216">
    <w:abstractNumId w:val="6"/>
  </w:num>
  <w:num w:numId="11" w16cid:durableId="154429261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1936"/>
    <w:rsid w:val="0001001C"/>
    <w:rsid w:val="0001279B"/>
    <w:rsid w:val="00013CE9"/>
    <w:rsid w:val="00031EF3"/>
    <w:rsid w:val="00036E71"/>
    <w:rsid w:val="000407F3"/>
    <w:rsid w:val="00041341"/>
    <w:rsid w:val="0004247C"/>
    <w:rsid w:val="00056CE0"/>
    <w:rsid w:val="00061CFC"/>
    <w:rsid w:val="000655D3"/>
    <w:rsid w:val="00071DB1"/>
    <w:rsid w:val="000731D4"/>
    <w:rsid w:val="0007692B"/>
    <w:rsid w:val="000851F6"/>
    <w:rsid w:val="0008593D"/>
    <w:rsid w:val="00086EEB"/>
    <w:rsid w:val="00094473"/>
    <w:rsid w:val="000A0458"/>
    <w:rsid w:val="000A04E5"/>
    <w:rsid w:val="000A2E1B"/>
    <w:rsid w:val="000A37EC"/>
    <w:rsid w:val="000A3B67"/>
    <w:rsid w:val="000C03FC"/>
    <w:rsid w:val="000C2047"/>
    <w:rsid w:val="000D0815"/>
    <w:rsid w:val="000D471A"/>
    <w:rsid w:val="000D7E71"/>
    <w:rsid w:val="000E49C2"/>
    <w:rsid w:val="000E572A"/>
    <w:rsid w:val="000E6A7B"/>
    <w:rsid w:val="000F09F8"/>
    <w:rsid w:val="000F3DF6"/>
    <w:rsid w:val="000F7C04"/>
    <w:rsid w:val="00101DDB"/>
    <w:rsid w:val="001141D5"/>
    <w:rsid w:val="001163E4"/>
    <w:rsid w:val="00120181"/>
    <w:rsid w:val="00120839"/>
    <w:rsid w:val="00122E4E"/>
    <w:rsid w:val="001235F2"/>
    <w:rsid w:val="00127EA8"/>
    <w:rsid w:val="00131C5E"/>
    <w:rsid w:val="001350E7"/>
    <w:rsid w:val="00142072"/>
    <w:rsid w:val="0014554E"/>
    <w:rsid w:val="001561C5"/>
    <w:rsid w:val="00161A18"/>
    <w:rsid w:val="00173DD1"/>
    <w:rsid w:val="001A4B85"/>
    <w:rsid w:val="001A5382"/>
    <w:rsid w:val="001A653E"/>
    <w:rsid w:val="001D04C2"/>
    <w:rsid w:val="001D6B26"/>
    <w:rsid w:val="001D6C35"/>
    <w:rsid w:val="001D7112"/>
    <w:rsid w:val="001D731C"/>
    <w:rsid w:val="001D7BD9"/>
    <w:rsid w:val="001E0202"/>
    <w:rsid w:val="001E0828"/>
    <w:rsid w:val="001E1BDC"/>
    <w:rsid w:val="001E32DB"/>
    <w:rsid w:val="001E77B8"/>
    <w:rsid w:val="001F58CB"/>
    <w:rsid w:val="001F62E3"/>
    <w:rsid w:val="00206DB3"/>
    <w:rsid w:val="00212A29"/>
    <w:rsid w:val="0023353D"/>
    <w:rsid w:val="002339D0"/>
    <w:rsid w:val="00236032"/>
    <w:rsid w:val="002361F3"/>
    <w:rsid w:val="00240986"/>
    <w:rsid w:val="002456C8"/>
    <w:rsid w:val="00250E68"/>
    <w:rsid w:val="002542AE"/>
    <w:rsid w:val="00256B21"/>
    <w:rsid w:val="00261C8E"/>
    <w:rsid w:val="002668F5"/>
    <w:rsid w:val="00271973"/>
    <w:rsid w:val="00275D45"/>
    <w:rsid w:val="002806BB"/>
    <w:rsid w:val="00291EEE"/>
    <w:rsid w:val="002964D6"/>
    <w:rsid w:val="002B2FB9"/>
    <w:rsid w:val="002B49A3"/>
    <w:rsid w:val="002B4F96"/>
    <w:rsid w:val="002C34AA"/>
    <w:rsid w:val="002C3AB6"/>
    <w:rsid w:val="002C790B"/>
    <w:rsid w:val="002D1BD6"/>
    <w:rsid w:val="002D1DF2"/>
    <w:rsid w:val="002D6885"/>
    <w:rsid w:val="002D72F9"/>
    <w:rsid w:val="002E71BD"/>
    <w:rsid w:val="002F459A"/>
    <w:rsid w:val="0030359C"/>
    <w:rsid w:val="003139C1"/>
    <w:rsid w:val="00316713"/>
    <w:rsid w:val="00316772"/>
    <w:rsid w:val="0032369D"/>
    <w:rsid w:val="003262E8"/>
    <w:rsid w:val="00330829"/>
    <w:rsid w:val="0034720F"/>
    <w:rsid w:val="00350529"/>
    <w:rsid w:val="003679A6"/>
    <w:rsid w:val="00367D57"/>
    <w:rsid w:val="00374D6C"/>
    <w:rsid w:val="00376613"/>
    <w:rsid w:val="00384F69"/>
    <w:rsid w:val="003906B3"/>
    <w:rsid w:val="003928FF"/>
    <w:rsid w:val="003B6270"/>
    <w:rsid w:val="003B74E6"/>
    <w:rsid w:val="003C12CA"/>
    <w:rsid w:val="003C312F"/>
    <w:rsid w:val="003C6A29"/>
    <w:rsid w:val="003D29A1"/>
    <w:rsid w:val="003D5333"/>
    <w:rsid w:val="003E172D"/>
    <w:rsid w:val="003E7A8D"/>
    <w:rsid w:val="003F11A4"/>
    <w:rsid w:val="00401158"/>
    <w:rsid w:val="00405FDC"/>
    <w:rsid w:val="00411CCB"/>
    <w:rsid w:val="0042119D"/>
    <w:rsid w:val="00431C79"/>
    <w:rsid w:val="00462787"/>
    <w:rsid w:val="00462B37"/>
    <w:rsid w:val="004638E1"/>
    <w:rsid w:val="004707AB"/>
    <w:rsid w:val="00481844"/>
    <w:rsid w:val="0048190B"/>
    <w:rsid w:val="00482117"/>
    <w:rsid w:val="00483B5B"/>
    <w:rsid w:val="00484614"/>
    <w:rsid w:val="00493A40"/>
    <w:rsid w:val="00495C77"/>
    <w:rsid w:val="004A5F00"/>
    <w:rsid w:val="004A7831"/>
    <w:rsid w:val="004A79C2"/>
    <w:rsid w:val="004B547F"/>
    <w:rsid w:val="004C4ECA"/>
    <w:rsid w:val="004C6AC3"/>
    <w:rsid w:val="004C7A5F"/>
    <w:rsid w:val="004D372A"/>
    <w:rsid w:val="004E1A1F"/>
    <w:rsid w:val="004E4B18"/>
    <w:rsid w:val="004F01BC"/>
    <w:rsid w:val="00501A6C"/>
    <w:rsid w:val="0050513C"/>
    <w:rsid w:val="00505437"/>
    <w:rsid w:val="005136C7"/>
    <w:rsid w:val="00513743"/>
    <w:rsid w:val="00534204"/>
    <w:rsid w:val="00535339"/>
    <w:rsid w:val="00543BC2"/>
    <w:rsid w:val="005473EE"/>
    <w:rsid w:val="005479D1"/>
    <w:rsid w:val="00550887"/>
    <w:rsid w:val="00551704"/>
    <w:rsid w:val="0055254A"/>
    <w:rsid w:val="00553DFE"/>
    <w:rsid w:val="005570B6"/>
    <w:rsid w:val="005609E6"/>
    <w:rsid w:val="00560A76"/>
    <w:rsid w:val="005649AD"/>
    <w:rsid w:val="00566574"/>
    <w:rsid w:val="00567560"/>
    <w:rsid w:val="0057412F"/>
    <w:rsid w:val="00582E78"/>
    <w:rsid w:val="00583F99"/>
    <w:rsid w:val="0059408D"/>
    <w:rsid w:val="005973F7"/>
    <w:rsid w:val="005A6A4F"/>
    <w:rsid w:val="005B0216"/>
    <w:rsid w:val="005B1720"/>
    <w:rsid w:val="005B2519"/>
    <w:rsid w:val="005B43FC"/>
    <w:rsid w:val="005B4E02"/>
    <w:rsid w:val="005B7F21"/>
    <w:rsid w:val="005C0DBE"/>
    <w:rsid w:val="005C1552"/>
    <w:rsid w:val="005C25B4"/>
    <w:rsid w:val="005D37B7"/>
    <w:rsid w:val="005D6A6A"/>
    <w:rsid w:val="005D7C98"/>
    <w:rsid w:val="005E0326"/>
    <w:rsid w:val="005E564E"/>
    <w:rsid w:val="005F5B9D"/>
    <w:rsid w:val="0060049E"/>
    <w:rsid w:val="00603C2A"/>
    <w:rsid w:val="00607A02"/>
    <w:rsid w:val="0061261E"/>
    <w:rsid w:val="00614B3D"/>
    <w:rsid w:val="00614E66"/>
    <w:rsid w:val="006165B3"/>
    <w:rsid w:val="00626623"/>
    <w:rsid w:val="00655274"/>
    <w:rsid w:val="006572ED"/>
    <w:rsid w:val="006620E6"/>
    <w:rsid w:val="00663AAB"/>
    <w:rsid w:val="00664800"/>
    <w:rsid w:val="00675737"/>
    <w:rsid w:val="00684980"/>
    <w:rsid w:val="00692BD6"/>
    <w:rsid w:val="00694709"/>
    <w:rsid w:val="00697FD4"/>
    <w:rsid w:val="006A158E"/>
    <w:rsid w:val="006B059D"/>
    <w:rsid w:val="006B0C2E"/>
    <w:rsid w:val="006B2ABC"/>
    <w:rsid w:val="006B69D1"/>
    <w:rsid w:val="006B71D8"/>
    <w:rsid w:val="006D07F1"/>
    <w:rsid w:val="006D6603"/>
    <w:rsid w:val="006E0EF6"/>
    <w:rsid w:val="006F4C5B"/>
    <w:rsid w:val="00701DFC"/>
    <w:rsid w:val="00703EF7"/>
    <w:rsid w:val="0072032C"/>
    <w:rsid w:val="007234FC"/>
    <w:rsid w:val="00726F55"/>
    <w:rsid w:val="0073009D"/>
    <w:rsid w:val="0073053A"/>
    <w:rsid w:val="0073276D"/>
    <w:rsid w:val="007334F1"/>
    <w:rsid w:val="00744A0D"/>
    <w:rsid w:val="00750493"/>
    <w:rsid w:val="0075189A"/>
    <w:rsid w:val="00754312"/>
    <w:rsid w:val="00754EAB"/>
    <w:rsid w:val="00757A25"/>
    <w:rsid w:val="0077577A"/>
    <w:rsid w:val="00786BFA"/>
    <w:rsid w:val="007A220B"/>
    <w:rsid w:val="007B0523"/>
    <w:rsid w:val="007B26BD"/>
    <w:rsid w:val="007B5D84"/>
    <w:rsid w:val="007C46AB"/>
    <w:rsid w:val="007C7B4D"/>
    <w:rsid w:val="007D0C08"/>
    <w:rsid w:val="007D4BA9"/>
    <w:rsid w:val="007D6022"/>
    <w:rsid w:val="007E442F"/>
    <w:rsid w:val="007F1EC7"/>
    <w:rsid w:val="007F5376"/>
    <w:rsid w:val="007F61CA"/>
    <w:rsid w:val="0080166A"/>
    <w:rsid w:val="00802716"/>
    <w:rsid w:val="0080335F"/>
    <w:rsid w:val="00806440"/>
    <w:rsid w:val="008074C7"/>
    <w:rsid w:val="00824165"/>
    <w:rsid w:val="00833D1A"/>
    <w:rsid w:val="00837D8F"/>
    <w:rsid w:val="00846EE0"/>
    <w:rsid w:val="008510DA"/>
    <w:rsid w:val="00880C43"/>
    <w:rsid w:val="00886000"/>
    <w:rsid w:val="008914B1"/>
    <w:rsid w:val="008968E9"/>
    <w:rsid w:val="00897C9E"/>
    <w:rsid w:val="008A3DA7"/>
    <w:rsid w:val="008B6B17"/>
    <w:rsid w:val="008C4D4F"/>
    <w:rsid w:val="008C6C49"/>
    <w:rsid w:val="008D6F0B"/>
    <w:rsid w:val="008E2C51"/>
    <w:rsid w:val="008E2F72"/>
    <w:rsid w:val="008E32D7"/>
    <w:rsid w:val="008F3102"/>
    <w:rsid w:val="008F5C88"/>
    <w:rsid w:val="0090032C"/>
    <w:rsid w:val="00922933"/>
    <w:rsid w:val="009358C2"/>
    <w:rsid w:val="00944A5C"/>
    <w:rsid w:val="0094652D"/>
    <w:rsid w:val="00950445"/>
    <w:rsid w:val="00960577"/>
    <w:rsid w:val="00965A4E"/>
    <w:rsid w:val="009672F0"/>
    <w:rsid w:val="00967C48"/>
    <w:rsid w:val="00972E8D"/>
    <w:rsid w:val="00974DC0"/>
    <w:rsid w:val="0097510C"/>
    <w:rsid w:val="009778F5"/>
    <w:rsid w:val="00985633"/>
    <w:rsid w:val="009902A5"/>
    <w:rsid w:val="009903A4"/>
    <w:rsid w:val="009949EF"/>
    <w:rsid w:val="0099764E"/>
    <w:rsid w:val="009A35FC"/>
    <w:rsid w:val="009A63AE"/>
    <w:rsid w:val="009A7FC1"/>
    <w:rsid w:val="009B33C5"/>
    <w:rsid w:val="009C6A88"/>
    <w:rsid w:val="009D4838"/>
    <w:rsid w:val="009D7E54"/>
    <w:rsid w:val="009E5157"/>
    <w:rsid w:val="009E5587"/>
    <w:rsid w:val="009E62CE"/>
    <w:rsid w:val="00A16720"/>
    <w:rsid w:val="00A1721D"/>
    <w:rsid w:val="00A208D5"/>
    <w:rsid w:val="00A21412"/>
    <w:rsid w:val="00A2320E"/>
    <w:rsid w:val="00A238C9"/>
    <w:rsid w:val="00A26142"/>
    <w:rsid w:val="00A37AB2"/>
    <w:rsid w:val="00A40930"/>
    <w:rsid w:val="00A40DA1"/>
    <w:rsid w:val="00A42AF8"/>
    <w:rsid w:val="00A432BF"/>
    <w:rsid w:val="00A45648"/>
    <w:rsid w:val="00A46597"/>
    <w:rsid w:val="00A467DC"/>
    <w:rsid w:val="00A548D3"/>
    <w:rsid w:val="00A60D75"/>
    <w:rsid w:val="00A70E3E"/>
    <w:rsid w:val="00A71DBB"/>
    <w:rsid w:val="00A7220A"/>
    <w:rsid w:val="00A7240A"/>
    <w:rsid w:val="00A730DC"/>
    <w:rsid w:val="00A77F95"/>
    <w:rsid w:val="00A84095"/>
    <w:rsid w:val="00A86261"/>
    <w:rsid w:val="00A86658"/>
    <w:rsid w:val="00A9217A"/>
    <w:rsid w:val="00A96628"/>
    <w:rsid w:val="00AA317E"/>
    <w:rsid w:val="00AA6C17"/>
    <w:rsid w:val="00AA7807"/>
    <w:rsid w:val="00AB251B"/>
    <w:rsid w:val="00AB384A"/>
    <w:rsid w:val="00AC267E"/>
    <w:rsid w:val="00AD1967"/>
    <w:rsid w:val="00AD609A"/>
    <w:rsid w:val="00AD7ACB"/>
    <w:rsid w:val="00AE1BF1"/>
    <w:rsid w:val="00AE6B49"/>
    <w:rsid w:val="00AF66C4"/>
    <w:rsid w:val="00B05A26"/>
    <w:rsid w:val="00B06331"/>
    <w:rsid w:val="00B07119"/>
    <w:rsid w:val="00B10DC0"/>
    <w:rsid w:val="00B12487"/>
    <w:rsid w:val="00B12DB5"/>
    <w:rsid w:val="00B133C9"/>
    <w:rsid w:val="00B16D16"/>
    <w:rsid w:val="00B31ABA"/>
    <w:rsid w:val="00B326D1"/>
    <w:rsid w:val="00B4209A"/>
    <w:rsid w:val="00B50AAC"/>
    <w:rsid w:val="00B53819"/>
    <w:rsid w:val="00B6164F"/>
    <w:rsid w:val="00B6746D"/>
    <w:rsid w:val="00B7099F"/>
    <w:rsid w:val="00B70F74"/>
    <w:rsid w:val="00B71BA1"/>
    <w:rsid w:val="00B77161"/>
    <w:rsid w:val="00B83027"/>
    <w:rsid w:val="00B849E8"/>
    <w:rsid w:val="00B86864"/>
    <w:rsid w:val="00B86FB2"/>
    <w:rsid w:val="00B904AB"/>
    <w:rsid w:val="00BB0B07"/>
    <w:rsid w:val="00BB63E6"/>
    <w:rsid w:val="00BC15BA"/>
    <w:rsid w:val="00BC37B0"/>
    <w:rsid w:val="00BC3E8E"/>
    <w:rsid w:val="00BC5DE0"/>
    <w:rsid w:val="00BD4982"/>
    <w:rsid w:val="00BD7E6C"/>
    <w:rsid w:val="00BE1FD9"/>
    <w:rsid w:val="00BF0100"/>
    <w:rsid w:val="00BF151A"/>
    <w:rsid w:val="00BF2E5C"/>
    <w:rsid w:val="00BF46B1"/>
    <w:rsid w:val="00BF7857"/>
    <w:rsid w:val="00C01D33"/>
    <w:rsid w:val="00C05881"/>
    <w:rsid w:val="00C1202B"/>
    <w:rsid w:val="00C21B29"/>
    <w:rsid w:val="00C259A3"/>
    <w:rsid w:val="00C34019"/>
    <w:rsid w:val="00C41D4D"/>
    <w:rsid w:val="00C45BFF"/>
    <w:rsid w:val="00C47AD7"/>
    <w:rsid w:val="00C51A42"/>
    <w:rsid w:val="00C53CE7"/>
    <w:rsid w:val="00C541A9"/>
    <w:rsid w:val="00C5457F"/>
    <w:rsid w:val="00C554AD"/>
    <w:rsid w:val="00C640D4"/>
    <w:rsid w:val="00C666FC"/>
    <w:rsid w:val="00C71014"/>
    <w:rsid w:val="00C77249"/>
    <w:rsid w:val="00C866E5"/>
    <w:rsid w:val="00C876DD"/>
    <w:rsid w:val="00C90821"/>
    <w:rsid w:val="00C921C8"/>
    <w:rsid w:val="00CA6B74"/>
    <w:rsid w:val="00CA7B2D"/>
    <w:rsid w:val="00CB30AF"/>
    <w:rsid w:val="00CB36C9"/>
    <w:rsid w:val="00CB3D95"/>
    <w:rsid w:val="00CB5F98"/>
    <w:rsid w:val="00CB62F2"/>
    <w:rsid w:val="00CB7155"/>
    <w:rsid w:val="00CC1746"/>
    <w:rsid w:val="00CC2389"/>
    <w:rsid w:val="00CC2A16"/>
    <w:rsid w:val="00CE1D21"/>
    <w:rsid w:val="00CE215E"/>
    <w:rsid w:val="00CE3409"/>
    <w:rsid w:val="00CE4F8A"/>
    <w:rsid w:val="00CE6570"/>
    <w:rsid w:val="00CE6A31"/>
    <w:rsid w:val="00CF6560"/>
    <w:rsid w:val="00D04129"/>
    <w:rsid w:val="00D05EB4"/>
    <w:rsid w:val="00D10104"/>
    <w:rsid w:val="00D11FAA"/>
    <w:rsid w:val="00D22E2C"/>
    <w:rsid w:val="00D27914"/>
    <w:rsid w:val="00D320D9"/>
    <w:rsid w:val="00D32276"/>
    <w:rsid w:val="00D365A1"/>
    <w:rsid w:val="00D36C7E"/>
    <w:rsid w:val="00D4749D"/>
    <w:rsid w:val="00D51825"/>
    <w:rsid w:val="00D63A62"/>
    <w:rsid w:val="00D70727"/>
    <w:rsid w:val="00D80F77"/>
    <w:rsid w:val="00D83BA9"/>
    <w:rsid w:val="00D900F1"/>
    <w:rsid w:val="00D97061"/>
    <w:rsid w:val="00DA1F1C"/>
    <w:rsid w:val="00DA2E6E"/>
    <w:rsid w:val="00DB769F"/>
    <w:rsid w:val="00DC3EB3"/>
    <w:rsid w:val="00DC4BFF"/>
    <w:rsid w:val="00DD2C63"/>
    <w:rsid w:val="00DD492F"/>
    <w:rsid w:val="00DE1476"/>
    <w:rsid w:val="00DE4EB0"/>
    <w:rsid w:val="00DE6C4C"/>
    <w:rsid w:val="00DE7F5E"/>
    <w:rsid w:val="00DF253E"/>
    <w:rsid w:val="00DF47AD"/>
    <w:rsid w:val="00E011BD"/>
    <w:rsid w:val="00E01DC0"/>
    <w:rsid w:val="00E03C1F"/>
    <w:rsid w:val="00E063B1"/>
    <w:rsid w:val="00E21B1C"/>
    <w:rsid w:val="00E22F29"/>
    <w:rsid w:val="00E25C81"/>
    <w:rsid w:val="00E32D6F"/>
    <w:rsid w:val="00E3342D"/>
    <w:rsid w:val="00E35052"/>
    <w:rsid w:val="00E377D2"/>
    <w:rsid w:val="00E50502"/>
    <w:rsid w:val="00E51FB0"/>
    <w:rsid w:val="00E57FBC"/>
    <w:rsid w:val="00E6180C"/>
    <w:rsid w:val="00E61BC1"/>
    <w:rsid w:val="00E765D1"/>
    <w:rsid w:val="00E807D8"/>
    <w:rsid w:val="00E855F9"/>
    <w:rsid w:val="00E86A79"/>
    <w:rsid w:val="00E91F3D"/>
    <w:rsid w:val="00E94631"/>
    <w:rsid w:val="00EA2B20"/>
    <w:rsid w:val="00EB34C9"/>
    <w:rsid w:val="00EB46CC"/>
    <w:rsid w:val="00EC6434"/>
    <w:rsid w:val="00EC7362"/>
    <w:rsid w:val="00EE58C0"/>
    <w:rsid w:val="00EF60A7"/>
    <w:rsid w:val="00EF744A"/>
    <w:rsid w:val="00F0006D"/>
    <w:rsid w:val="00F05DB5"/>
    <w:rsid w:val="00F061C2"/>
    <w:rsid w:val="00F10D6E"/>
    <w:rsid w:val="00F131D4"/>
    <w:rsid w:val="00F13492"/>
    <w:rsid w:val="00F15C09"/>
    <w:rsid w:val="00F15D9A"/>
    <w:rsid w:val="00F268EC"/>
    <w:rsid w:val="00F34E9D"/>
    <w:rsid w:val="00F43E47"/>
    <w:rsid w:val="00F54160"/>
    <w:rsid w:val="00F565E4"/>
    <w:rsid w:val="00F60422"/>
    <w:rsid w:val="00F61B79"/>
    <w:rsid w:val="00F725BE"/>
    <w:rsid w:val="00F802D1"/>
    <w:rsid w:val="00F90E6D"/>
    <w:rsid w:val="00F96F85"/>
    <w:rsid w:val="00F97808"/>
    <w:rsid w:val="00FA1936"/>
    <w:rsid w:val="00FA2CF4"/>
    <w:rsid w:val="00FA5B92"/>
    <w:rsid w:val="00FB3FE0"/>
    <w:rsid w:val="00FC1AFE"/>
    <w:rsid w:val="00FC3182"/>
    <w:rsid w:val="00FC725D"/>
    <w:rsid w:val="00FD2833"/>
    <w:rsid w:val="00FE3928"/>
    <w:rsid w:val="00FE659F"/>
    <w:rsid w:val="00FF3C78"/>
    <w:rsid w:val="00FF3F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6978E"/>
  <w15:docId w15:val="{D48E4C63-A03E-4FAC-9951-EEDC870C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1936"/>
    <w:pPr>
      <w:spacing w:after="0" w:line="240" w:lineRule="auto"/>
    </w:pPr>
    <w:rPr>
      <w:rFonts w:ascii="Times New Roman" w:eastAsia="Times New Roman" w:hAnsi="Times New Roman" w:cs="Times New Roman"/>
      <w:sz w:val="20"/>
      <w:szCs w:val="20"/>
    </w:rPr>
  </w:style>
  <w:style w:type="paragraph" w:styleId="Nadpis1">
    <w:name w:val="heading 1"/>
    <w:basedOn w:val="Normln"/>
    <w:next w:val="Normln"/>
    <w:link w:val="Nadpis1Char"/>
    <w:qFormat/>
    <w:rsid w:val="00094473"/>
    <w:pPr>
      <w:keepNext/>
      <w:numPr>
        <w:numId w:val="6"/>
      </w:numPr>
      <w:outlineLvl w:val="0"/>
    </w:pPr>
    <w:rPr>
      <w:b/>
      <w:sz w:val="24"/>
    </w:rPr>
  </w:style>
  <w:style w:type="paragraph" w:styleId="Nadpis2">
    <w:name w:val="heading 2"/>
    <w:basedOn w:val="Normln"/>
    <w:next w:val="Normln"/>
    <w:link w:val="Nadpis2Char"/>
    <w:qFormat/>
    <w:rsid w:val="001561C5"/>
    <w:pPr>
      <w:keepNext/>
      <w:spacing w:after="120"/>
      <w:outlineLvl w:val="1"/>
    </w:pPr>
    <w:rPr>
      <w:b/>
      <w:sz w:val="24"/>
    </w:rPr>
  </w:style>
  <w:style w:type="paragraph" w:styleId="Nadpis4">
    <w:name w:val="heading 4"/>
    <w:basedOn w:val="Normln"/>
    <w:next w:val="Normln"/>
    <w:link w:val="Nadpis4Char"/>
    <w:qFormat/>
    <w:rsid w:val="00FA1936"/>
    <w:pPr>
      <w:keepNext/>
      <w:ind w:left="720"/>
      <w:outlineLvl w:val="3"/>
    </w:pPr>
    <w:rPr>
      <w:sz w:val="24"/>
    </w:rPr>
  </w:style>
  <w:style w:type="paragraph" w:styleId="Nadpis5">
    <w:name w:val="heading 5"/>
    <w:basedOn w:val="Normln"/>
    <w:next w:val="Normln"/>
    <w:link w:val="Nadpis5Char"/>
    <w:uiPriority w:val="9"/>
    <w:unhideWhenUsed/>
    <w:qFormat/>
    <w:rsid w:val="000F3DF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92293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FA1936"/>
    <w:pPr>
      <w:keepNext/>
      <w:jc w:val="both"/>
      <w:outlineLvl w:val="7"/>
    </w:pPr>
    <w:rPr>
      <w:b/>
      <w:sz w:val="24"/>
    </w:rPr>
  </w:style>
  <w:style w:type="paragraph" w:styleId="Nadpis9">
    <w:name w:val="heading 9"/>
    <w:basedOn w:val="Normln"/>
    <w:next w:val="Normln"/>
    <w:link w:val="Nadpis9Char"/>
    <w:qFormat/>
    <w:rsid w:val="00FA1936"/>
    <w:pPr>
      <w:keepNext/>
      <w:outlineLvl w:val="8"/>
    </w:pPr>
    <w:rPr>
      <w:b/>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94473"/>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094473"/>
    <w:rPr>
      <w:rFonts w:ascii="Times New Roman" w:eastAsia="Times New Roman" w:hAnsi="Times New Roman" w:cs="Times New Roman"/>
      <w:b/>
      <w:sz w:val="24"/>
      <w:szCs w:val="20"/>
    </w:rPr>
  </w:style>
  <w:style w:type="character" w:customStyle="1" w:styleId="Nadpis4Char">
    <w:name w:val="Nadpis 4 Char"/>
    <w:basedOn w:val="Standardnpsmoodstavce"/>
    <w:link w:val="Nadpis4"/>
    <w:rsid w:val="00FA1936"/>
    <w:rPr>
      <w:rFonts w:ascii="Times New Roman" w:eastAsia="Times New Roman" w:hAnsi="Times New Roman" w:cs="Times New Roman"/>
      <w:sz w:val="24"/>
      <w:szCs w:val="20"/>
    </w:rPr>
  </w:style>
  <w:style w:type="character" w:customStyle="1" w:styleId="Nadpis8Char">
    <w:name w:val="Nadpis 8 Char"/>
    <w:basedOn w:val="Standardnpsmoodstavce"/>
    <w:link w:val="Nadpis8"/>
    <w:rsid w:val="00FA1936"/>
    <w:rPr>
      <w:rFonts w:ascii="Times New Roman" w:eastAsia="Times New Roman" w:hAnsi="Times New Roman" w:cs="Times New Roman"/>
      <w:b/>
      <w:sz w:val="24"/>
      <w:szCs w:val="20"/>
    </w:rPr>
  </w:style>
  <w:style w:type="character" w:customStyle="1" w:styleId="Nadpis9Char">
    <w:name w:val="Nadpis 9 Char"/>
    <w:basedOn w:val="Standardnpsmoodstavce"/>
    <w:link w:val="Nadpis9"/>
    <w:rsid w:val="00FA1936"/>
    <w:rPr>
      <w:rFonts w:ascii="Times New Roman" w:eastAsia="Times New Roman" w:hAnsi="Times New Roman" w:cs="Times New Roman"/>
      <w:b/>
      <w:sz w:val="24"/>
      <w:szCs w:val="20"/>
      <w:u w:val="single"/>
    </w:rPr>
  </w:style>
  <w:style w:type="paragraph" w:styleId="Nzev">
    <w:name w:val="Title"/>
    <w:basedOn w:val="Normln"/>
    <w:link w:val="NzevChar"/>
    <w:qFormat/>
    <w:rsid w:val="00FA1936"/>
    <w:pPr>
      <w:jc w:val="center"/>
    </w:pPr>
    <w:rPr>
      <w:b/>
      <w:sz w:val="28"/>
    </w:rPr>
  </w:style>
  <w:style w:type="character" w:customStyle="1" w:styleId="NzevChar">
    <w:name w:val="Název Char"/>
    <w:basedOn w:val="Standardnpsmoodstavce"/>
    <w:link w:val="Nzev"/>
    <w:rsid w:val="00FA1936"/>
    <w:rPr>
      <w:rFonts w:ascii="Times New Roman" w:eastAsia="Times New Roman" w:hAnsi="Times New Roman" w:cs="Times New Roman"/>
      <w:b/>
      <w:sz w:val="28"/>
      <w:szCs w:val="20"/>
    </w:rPr>
  </w:style>
  <w:style w:type="paragraph" w:styleId="Zkladntext">
    <w:name w:val="Body Text"/>
    <w:basedOn w:val="Normln"/>
    <w:link w:val="ZkladntextChar"/>
    <w:rsid w:val="00FA1936"/>
    <w:rPr>
      <w:sz w:val="24"/>
    </w:rPr>
  </w:style>
  <w:style w:type="character" w:customStyle="1" w:styleId="ZkladntextChar">
    <w:name w:val="Základní text Char"/>
    <w:basedOn w:val="Standardnpsmoodstavce"/>
    <w:link w:val="Zkladntext"/>
    <w:rsid w:val="00FA1936"/>
    <w:rPr>
      <w:rFonts w:ascii="Times New Roman" w:eastAsia="Times New Roman" w:hAnsi="Times New Roman" w:cs="Times New Roman"/>
      <w:sz w:val="24"/>
      <w:szCs w:val="20"/>
    </w:rPr>
  </w:style>
  <w:style w:type="paragraph" w:styleId="Zkladntext2">
    <w:name w:val="Body Text 2"/>
    <w:basedOn w:val="Normln"/>
    <w:link w:val="Zkladntext2Char"/>
    <w:rsid w:val="00FA1936"/>
    <w:rPr>
      <w:b/>
      <w:sz w:val="24"/>
    </w:rPr>
  </w:style>
  <w:style w:type="character" w:customStyle="1" w:styleId="Zkladntext2Char">
    <w:name w:val="Základní text 2 Char"/>
    <w:basedOn w:val="Standardnpsmoodstavce"/>
    <w:link w:val="Zkladntext2"/>
    <w:rsid w:val="00FA1936"/>
    <w:rPr>
      <w:rFonts w:ascii="Times New Roman" w:eastAsia="Times New Roman" w:hAnsi="Times New Roman" w:cs="Times New Roman"/>
      <w:b/>
      <w:sz w:val="24"/>
      <w:szCs w:val="20"/>
    </w:rPr>
  </w:style>
  <w:style w:type="paragraph" w:styleId="Podnadpis">
    <w:name w:val="Subtitle"/>
    <w:basedOn w:val="Normln"/>
    <w:link w:val="PodnadpisChar"/>
    <w:qFormat/>
    <w:rsid w:val="00FA1936"/>
    <w:rPr>
      <w:b/>
      <w:sz w:val="24"/>
    </w:rPr>
  </w:style>
  <w:style w:type="character" w:customStyle="1" w:styleId="PodnadpisChar">
    <w:name w:val="Podnadpis Char"/>
    <w:basedOn w:val="Standardnpsmoodstavce"/>
    <w:link w:val="Podnadpis"/>
    <w:rsid w:val="00FA1936"/>
    <w:rPr>
      <w:rFonts w:ascii="Times New Roman" w:eastAsia="Times New Roman" w:hAnsi="Times New Roman" w:cs="Times New Roman"/>
      <w:b/>
      <w:sz w:val="24"/>
      <w:szCs w:val="20"/>
    </w:rPr>
  </w:style>
  <w:style w:type="paragraph" w:styleId="Zpat">
    <w:name w:val="footer"/>
    <w:basedOn w:val="Normln"/>
    <w:link w:val="ZpatChar"/>
    <w:uiPriority w:val="99"/>
    <w:rsid w:val="00FA1936"/>
    <w:pPr>
      <w:tabs>
        <w:tab w:val="center" w:pos="4536"/>
        <w:tab w:val="right" w:pos="9072"/>
      </w:tabs>
    </w:pPr>
  </w:style>
  <w:style w:type="character" w:customStyle="1" w:styleId="ZpatChar">
    <w:name w:val="Zápatí Char"/>
    <w:basedOn w:val="Standardnpsmoodstavce"/>
    <w:link w:val="Zpat"/>
    <w:uiPriority w:val="99"/>
    <w:rsid w:val="00FA1936"/>
    <w:rPr>
      <w:rFonts w:ascii="Times New Roman" w:eastAsia="Times New Roman" w:hAnsi="Times New Roman" w:cs="Times New Roman"/>
      <w:sz w:val="20"/>
      <w:szCs w:val="20"/>
    </w:rPr>
  </w:style>
  <w:style w:type="character" w:styleId="slostrnky">
    <w:name w:val="page number"/>
    <w:basedOn w:val="Standardnpsmoodstavce"/>
    <w:rsid w:val="00FA1936"/>
  </w:style>
  <w:style w:type="paragraph" w:styleId="Zhlav">
    <w:name w:val="header"/>
    <w:basedOn w:val="Normln"/>
    <w:link w:val="ZhlavChar"/>
    <w:uiPriority w:val="99"/>
    <w:rsid w:val="00FA1936"/>
    <w:pPr>
      <w:tabs>
        <w:tab w:val="center" w:pos="4536"/>
        <w:tab w:val="right" w:pos="9072"/>
      </w:tabs>
    </w:pPr>
  </w:style>
  <w:style w:type="character" w:customStyle="1" w:styleId="ZhlavChar">
    <w:name w:val="Záhlaví Char"/>
    <w:basedOn w:val="Standardnpsmoodstavce"/>
    <w:link w:val="Zhlav"/>
    <w:uiPriority w:val="99"/>
    <w:rsid w:val="00FA1936"/>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73276D"/>
    <w:rPr>
      <w:rFonts w:ascii="Tahoma" w:hAnsi="Tahoma" w:cs="Tahoma"/>
      <w:sz w:val="16"/>
      <w:szCs w:val="16"/>
    </w:rPr>
  </w:style>
  <w:style w:type="character" w:customStyle="1" w:styleId="TextbublinyChar">
    <w:name w:val="Text bubliny Char"/>
    <w:basedOn w:val="Standardnpsmoodstavce"/>
    <w:link w:val="Textbubliny"/>
    <w:uiPriority w:val="99"/>
    <w:semiHidden/>
    <w:rsid w:val="0073276D"/>
    <w:rPr>
      <w:rFonts w:ascii="Tahoma" w:eastAsia="Times New Roman" w:hAnsi="Tahoma" w:cs="Tahoma"/>
      <w:sz w:val="16"/>
      <w:szCs w:val="16"/>
    </w:rPr>
  </w:style>
  <w:style w:type="character" w:customStyle="1" w:styleId="apple-style-span">
    <w:name w:val="apple-style-span"/>
    <w:basedOn w:val="Standardnpsmoodstavce"/>
    <w:rsid w:val="001D6B26"/>
  </w:style>
  <w:style w:type="paragraph" w:styleId="Odstavecseseznamem">
    <w:name w:val="List Paragraph"/>
    <w:basedOn w:val="Normln"/>
    <w:uiPriority w:val="99"/>
    <w:qFormat/>
    <w:rsid w:val="00E063B1"/>
    <w:pPr>
      <w:ind w:left="720"/>
      <w:contextualSpacing/>
    </w:pPr>
  </w:style>
  <w:style w:type="paragraph" w:styleId="Textvbloku">
    <w:name w:val="Block Text"/>
    <w:basedOn w:val="Normln"/>
    <w:uiPriority w:val="99"/>
    <w:rsid w:val="00B849E8"/>
    <w:pPr>
      <w:tabs>
        <w:tab w:val="left" w:pos="3600"/>
      </w:tabs>
      <w:ind w:left="360" w:right="72"/>
    </w:pPr>
    <w:rPr>
      <w:spacing w:val="20"/>
      <w:sz w:val="24"/>
      <w:szCs w:val="24"/>
      <w:lang w:eastAsia="cs-CZ"/>
    </w:rPr>
  </w:style>
  <w:style w:type="character" w:styleId="Hypertextovodkaz">
    <w:name w:val="Hyperlink"/>
    <w:basedOn w:val="Standardnpsmoodstavce"/>
    <w:uiPriority w:val="99"/>
    <w:rsid w:val="00B849E8"/>
    <w:rPr>
      <w:color w:val="0000FF"/>
      <w:u w:val="single"/>
    </w:rPr>
  </w:style>
  <w:style w:type="character" w:styleId="Zdraznn">
    <w:name w:val="Emphasis"/>
    <w:basedOn w:val="Standardnpsmoodstavce"/>
    <w:uiPriority w:val="20"/>
    <w:qFormat/>
    <w:rsid w:val="0090032C"/>
    <w:rPr>
      <w:i/>
      <w:iCs/>
    </w:rPr>
  </w:style>
  <w:style w:type="character" w:customStyle="1" w:styleId="apple-converted-space">
    <w:name w:val="apple-converted-space"/>
    <w:basedOn w:val="Standardnpsmoodstavce"/>
    <w:rsid w:val="0090032C"/>
  </w:style>
  <w:style w:type="character" w:customStyle="1" w:styleId="Nadpis5Char">
    <w:name w:val="Nadpis 5 Char"/>
    <w:basedOn w:val="Standardnpsmoodstavce"/>
    <w:link w:val="Nadpis5"/>
    <w:uiPriority w:val="9"/>
    <w:rsid w:val="000F3DF6"/>
    <w:rPr>
      <w:rFonts w:asciiTheme="majorHAnsi" w:eastAsiaTheme="majorEastAsia" w:hAnsiTheme="majorHAnsi" w:cstheme="majorBidi"/>
      <w:color w:val="243F60" w:themeColor="accent1" w:themeShade="7F"/>
      <w:sz w:val="20"/>
      <w:szCs w:val="20"/>
    </w:rPr>
  </w:style>
  <w:style w:type="paragraph" w:styleId="AdresaHTML">
    <w:name w:val="HTML Address"/>
    <w:basedOn w:val="Normln"/>
    <w:link w:val="AdresaHTMLChar"/>
    <w:semiHidden/>
    <w:rsid w:val="000F3DF6"/>
    <w:rPr>
      <w:i/>
      <w:iCs/>
      <w:sz w:val="24"/>
      <w:szCs w:val="24"/>
      <w:lang w:eastAsia="cs-CZ"/>
    </w:rPr>
  </w:style>
  <w:style w:type="character" w:customStyle="1" w:styleId="AdresaHTMLChar">
    <w:name w:val="Adresa HTML Char"/>
    <w:basedOn w:val="Standardnpsmoodstavce"/>
    <w:link w:val="AdresaHTML"/>
    <w:semiHidden/>
    <w:rsid w:val="000F3DF6"/>
    <w:rPr>
      <w:rFonts w:ascii="Times New Roman" w:eastAsia="Times New Roman" w:hAnsi="Times New Roman" w:cs="Times New Roman"/>
      <w:i/>
      <w:iCs/>
      <w:sz w:val="24"/>
      <w:szCs w:val="24"/>
      <w:lang w:eastAsia="cs-CZ"/>
    </w:rPr>
  </w:style>
  <w:style w:type="paragraph" w:styleId="Normlnweb">
    <w:name w:val="Normal (Web)"/>
    <w:basedOn w:val="Normln"/>
    <w:uiPriority w:val="99"/>
    <w:unhideWhenUsed/>
    <w:rsid w:val="000F3DF6"/>
    <w:pPr>
      <w:spacing w:before="100" w:beforeAutospacing="1" w:after="100" w:afterAutospacing="1"/>
    </w:pPr>
    <w:rPr>
      <w:sz w:val="24"/>
      <w:szCs w:val="24"/>
      <w:lang w:eastAsia="cs-CZ"/>
    </w:rPr>
  </w:style>
  <w:style w:type="character" w:customStyle="1" w:styleId="rvts25fontxstyle">
    <w:name w:val="rvts25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character" w:customStyle="1" w:styleId="rvts27fontxstyle">
    <w:name w:val="rvts27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character" w:customStyle="1" w:styleId="rvts29fontxstyle">
    <w:name w:val="rvts29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paragraph" w:styleId="Zkladntext3">
    <w:name w:val="Body Text 3"/>
    <w:basedOn w:val="Normln"/>
    <w:link w:val="Zkladntext3Char"/>
    <w:rsid w:val="001D731C"/>
    <w:pPr>
      <w:spacing w:after="120"/>
    </w:pPr>
    <w:rPr>
      <w:sz w:val="16"/>
      <w:szCs w:val="16"/>
      <w:lang w:val="de-DE" w:eastAsia="cs-CZ"/>
    </w:rPr>
  </w:style>
  <w:style w:type="character" w:customStyle="1" w:styleId="Zkladntext3Char">
    <w:name w:val="Základní text 3 Char"/>
    <w:basedOn w:val="Standardnpsmoodstavce"/>
    <w:link w:val="Zkladntext3"/>
    <w:rsid w:val="001D731C"/>
    <w:rPr>
      <w:rFonts w:ascii="Times New Roman" w:eastAsia="Times New Roman" w:hAnsi="Times New Roman" w:cs="Times New Roman"/>
      <w:sz w:val="16"/>
      <w:szCs w:val="16"/>
      <w:lang w:val="de-DE" w:eastAsia="cs-CZ"/>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iPriority w:val="99"/>
    <w:rsid w:val="001D731C"/>
    <w:rPr>
      <w:rFonts w:ascii="Courier New" w:hAnsi="Courier New"/>
      <w:lang w:val="de-DE" w:eastAsia="de-DE"/>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uiPriority w:val="99"/>
    <w:rsid w:val="001D731C"/>
    <w:rPr>
      <w:rFonts w:ascii="Courier New" w:eastAsia="Times New Roman" w:hAnsi="Courier New" w:cs="Times New Roman"/>
      <w:sz w:val="20"/>
      <w:szCs w:val="20"/>
      <w:lang w:val="de-DE" w:eastAsia="de-DE"/>
    </w:rPr>
  </w:style>
  <w:style w:type="paragraph" w:customStyle="1" w:styleId="Default">
    <w:name w:val="Default"/>
    <w:qFormat/>
    <w:rsid w:val="00C34019"/>
    <w:pPr>
      <w:autoSpaceDE w:val="0"/>
      <w:autoSpaceDN w:val="0"/>
      <w:adjustRightInd w:val="0"/>
      <w:spacing w:after="0" w:line="240" w:lineRule="auto"/>
    </w:pPr>
    <w:rPr>
      <w:rFonts w:ascii="Arial" w:hAnsi="Arial" w:cs="Arial"/>
      <w:color w:val="000000"/>
      <w:sz w:val="24"/>
      <w:szCs w:val="24"/>
    </w:rPr>
  </w:style>
  <w:style w:type="paragraph" w:customStyle="1" w:styleId="ListParagraph1">
    <w:name w:val="List Paragraph1"/>
    <w:basedOn w:val="Normln"/>
    <w:uiPriority w:val="99"/>
    <w:rsid w:val="008510DA"/>
    <w:pPr>
      <w:spacing w:after="200" w:line="276" w:lineRule="auto"/>
      <w:ind w:left="720"/>
      <w:contextualSpacing/>
    </w:pPr>
    <w:rPr>
      <w:rFonts w:ascii="Calibri" w:hAnsi="Calibri"/>
      <w:sz w:val="22"/>
      <w:szCs w:val="22"/>
    </w:rPr>
  </w:style>
  <w:style w:type="character" w:customStyle="1" w:styleId="Nadpis6Char">
    <w:name w:val="Nadpis 6 Char"/>
    <w:basedOn w:val="Standardnpsmoodstavce"/>
    <w:link w:val="Nadpis6"/>
    <w:uiPriority w:val="9"/>
    <w:rsid w:val="00922933"/>
    <w:rPr>
      <w:rFonts w:asciiTheme="majorHAnsi" w:eastAsiaTheme="majorEastAsia" w:hAnsiTheme="majorHAnsi" w:cstheme="majorBidi"/>
      <w:i/>
      <w:iCs/>
      <w:color w:val="243F60" w:themeColor="accent1" w:themeShade="7F"/>
      <w:sz w:val="20"/>
      <w:szCs w:val="20"/>
    </w:rPr>
  </w:style>
  <w:style w:type="paragraph" w:styleId="Bezmezer">
    <w:name w:val="No Spacing"/>
    <w:link w:val="BezmezerChar"/>
    <w:uiPriority w:val="1"/>
    <w:qFormat/>
    <w:rsid w:val="008D6F0B"/>
    <w:pPr>
      <w:spacing w:after="0" w:line="240" w:lineRule="auto"/>
    </w:pPr>
    <w:rPr>
      <w:rFonts w:eastAsiaTheme="minorEastAsia"/>
    </w:rPr>
  </w:style>
  <w:style w:type="character" w:customStyle="1" w:styleId="BezmezerChar">
    <w:name w:val="Bez mezer Char"/>
    <w:basedOn w:val="Standardnpsmoodstavce"/>
    <w:link w:val="Bezmezer"/>
    <w:uiPriority w:val="1"/>
    <w:rsid w:val="008D6F0B"/>
    <w:rPr>
      <w:rFonts w:eastAsiaTheme="minorEastAsia"/>
    </w:rPr>
  </w:style>
  <w:style w:type="paragraph" w:styleId="Obsah1">
    <w:name w:val="toc 1"/>
    <w:basedOn w:val="Normln"/>
    <w:next w:val="Normln"/>
    <w:autoRedefine/>
    <w:uiPriority w:val="39"/>
    <w:unhideWhenUsed/>
    <w:rsid w:val="00E50502"/>
    <w:pPr>
      <w:tabs>
        <w:tab w:val="left" w:pos="440"/>
        <w:tab w:val="right" w:leader="dot" w:pos="9488"/>
      </w:tabs>
      <w:spacing w:after="100" w:line="480" w:lineRule="auto"/>
    </w:pPr>
  </w:style>
  <w:style w:type="paragraph" w:styleId="Obsah2">
    <w:name w:val="toc 2"/>
    <w:basedOn w:val="Normln"/>
    <w:next w:val="Normln"/>
    <w:autoRedefine/>
    <w:uiPriority w:val="39"/>
    <w:unhideWhenUsed/>
    <w:rsid w:val="0009447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586569">
      <w:bodyDiv w:val="1"/>
      <w:marLeft w:val="0"/>
      <w:marRight w:val="0"/>
      <w:marTop w:val="0"/>
      <w:marBottom w:val="0"/>
      <w:divBdr>
        <w:top w:val="none" w:sz="0" w:space="0" w:color="auto"/>
        <w:left w:val="none" w:sz="0" w:space="0" w:color="auto"/>
        <w:bottom w:val="none" w:sz="0" w:space="0" w:color="auto"/>
        <w:right w:val="none" w:sz="0" w:space="0" w:color="auto"/>
      </w:divBdr>
    </w:div>
    <w:div w:id="147020840">
      <w:bodyDiv w:val="1"/>
      <w:marLeft w:val="0"/>
      <w:marRight w:val="0"/>
      <w:marTop w:val="0"/>
      <w:marBottom w:val="0"/>
      <w:divBdr>
        <w:top w:val="none" w:sz="0" w:space="0" w:color="auto"/>
        <w:left w:val="none" w:sz="0" w:space="0" w:color="auto"/>
        <w:bottom w:val="none" w:sz="0" w:space="0" w:color="auto"/>
        <w:right w:val="none" w:sz="0" w:space="0" w:color="auto"/>
      </w:divBdr>
    </w:div>
    <w:div w:id="280652616">
      <w:bodyDiv w:val="1"/>
      <w:marLeft w:val="0"/>
      <w:marRight w:val="0"/>
      <w:marTop w:val="0"/>
      <w:marBottom w:val="0"/>
      <w:divBdr>
        <w:top w:val="none" w:sz="0" w:space="0" w:color="auto"/>
        <w:left w:val="none" w:sz="0" w:space="0" w:color="auto"/>
        <w:bottom w:val="none" w:sz="0" w:space="0" w:color="auto"/>
        <w:right w:val="none" w:sz="0" w:space="0" w:color="auto"/>
      </w:divBdr>
      <w:divsChild>
        <w:div w:id="22632625">
          <w:marLeft w:val="0"/>
          <w:marRight w:val="0"/>
          <w:marTop w:val="0"/>
          <w:marBottom w:val="0"/>
          <w:divBdr>
            <w:top w:val="none" w:sz="0" w:space="0" w:color="auto"/>
            <w:left w:val="none" w:sz="0" w:space="0" w:color="auto"/>
            <w:bottom w:val="none" w:sz="0" w:space="0" w:color="auto"/>
            <w:right w:val="none" w:sz="0" w:space="0" w:color="auto"/>
          </w:divBdr>
          <w:divsChild>
            <w:div w:id="1448817380">
              <w:marLeft w:val="0"/>
              <w:marRight w:val="0"/>
              <w:marTop w:val="0"/>
              <w:marBottom w:val="0"/>
              <w:divBdr>
                <w:top w:val="none" w:sz="0" w:space="0" w:color="auto"/>
                <w:left w:val="none" w:sz="0" w:space="0" w:color="auto"/>
                <w:bottom w:val="none" w:sz="0" w:space="0" w:color="auto"/>
                <w:right w:val="none" w:sz="0" w:space="0" w:color="auto"/>
              </w:divBdr>
              <w:divsChild>
                <w:div w:id="1300569756">
                  <w:marLeft w:val="0"/>
                  <w:marRight w:val="0"/>
                  <w:marTop w:val="0"/>
                  <w:marBottom w:val="0"/>
                  <w:divBdr>
                    <w:top w:val="none" w:sz="0" w:space="0" w:color="auto"/>
                    <w:left w:val="none" w:sz="0" w:space="0" w:color="auto"/>
                    <w:bottom w:val="none" w:sz="0" w:space="0" w:color="auto"/>
                    <w:right w:val="none" w:sz="0" w:space="0" w:color="auto"/>
                  </w:divBdr>
                </w:div>
              </w:divsChild>
            </w:div>
            <w:div w:id="1664384148">
              <w:marLeft w:val="0"/>
              <w:marRight w:val="0"/>
              <w:marTop w:val="0"/>
              <w:marBottom w:val="0"/>
              <w:divBdr>
                <w:top w:val="none" w:sz="0" w:space="0" w:color="auto"/>
                <w:left w:val="none" w:sz="0" w:space="0" w:color="auto"/>
                <w:bottom w:val="none" w:sz="0" w:space="0" w:color="auto"/>
                <w:right w:val="none" w:sz="0" w:space="0" w:color="auto"/>
              </w:divBdr>
            </w:div>
            <w:div w:id="1853643449">
              <w:marLeft w:val="0"/>
              <w:marRight w:val="0"/>
              <w:marTop w:val="0"/>
              <w:marBottom w:val="0"/>
              <w:divBdr>
                <w:top w:val="none" w:sz="0" w:space="0" w:color="auto"/>
                <w:left w:val="none" w:sz="0" w:space="0" w:color="auto"/>
                <w:bottom w:val="none" w:sz="0" w:space="0" w:color="auto"/>
                <w:right w:val="none" w:sz="0" w:space="0" w:color="auto"/>
              </w:divBdr>
            </w:div>
            <w:div w:id="172571127">
              <w:marLeft w:val="0"/>
              <w:marRight w:val="0"/>
              <w:marTop w:val="0"/>
              <w:marBottom w:val="0"/>
              <w:divBdr>
                <w:top w:val="none" w:sz="0" w:space="0" w:color="auto"/>
                <w:left w:val="none" w:sz="0" w:space="0" w:color="auto"/>
                <w:bottom w:val="none" w:sz="0" w:space="0" w:color="auto"/>
                <w:right w:val="none" w:sz="0" w:space="0" w:color="auto"/>
              </w:divBdr>
            </w:div>
            <w:div w:id="1118573101">
              <w:marLeft w:val="0"/>
              <w:marRight w:val="0"/>
              <w:marTop w:val="0"/>
              <w:marBottom w:val="0"/>
              <w:divBdr>
                <w:top w:val="none" w:sz="0" w:space="0" w:color="auto"/>
                <w:left w:val="none" w:sz="0" w:space="0" w:color="auto"/>
                <w:bottom w:val="none" w:sz="0" w:space="0" w:color="auto"/>
                <w:right w:val="none" w:sz="0" w:space="0" w:color="auto"/>
              </w:divBdr>
            </w:div>
            <w:div w:id="1515727361">
              <w:marLeft w:val="0"/>
              <w:marRight w:val="0"/>
              <w:marTop w:val="0"/>
              <w:marBottom w:val="0"/>
              <w:divBdr>
                <w:top w:val="none" w:sz="0" w:space="0" w:color="auto"/>
                <w:left w:val="none" w:sz="0" w:space="0" w:color="auto"/>
                <w:bottom w:val="none" w:sz="0" w:space="0" w:color="auto"/>
                <w:right w:val="none" w:sz="0" w:space="0" w:color="auto"/>
              </w:divBdr>
            </w:div>
          </w:divsChild>
        </w:div>
        <w:div w:id="715277036">
          <w:marLeft w:val="0"/>
          <w:marRight w:val="0"/>
          <w:marTop w:val="0"/>
          <w:marBottom w:val="0"/>
          <w:divBdr>
            <w:top w:val="none" w:sz="0" w:space="0" w:color="auto"/>
            <w:left w:val="none" w:sz="0" w:space="0" w:color="auto"/>
            <w:bottom w:val="none" w:sz="0" w:space="0" w:color="auto"/>
            <w:right w:val="none" w:sz="0" w:space="0" w:color="auto"/>
          </w:divBdr>
        </w:div>
        <w:div w:id="1568372805">
          <w:marLeft w:val="0"/>
          <w:marRight w:val="0"/>
          <w:marTop w:val="0"/>
          <w:marBottom w:val="0"/>
          <w:divBdr>
            <w:top w:val="none" w:sz="0" w:space="0" w:color="auto"/>
            <w:left w:val="none" w:sz="0" w:space="0" w:color="auto"/>
            <w:bottom w:val="none" w:sz="0" w:space="0" w:color="auto"/>
            <w:right w:val="none" w:sz="0" w:space="0" w:color="auto"/>
          </w:divBdr>
          <w:divsChild>
            <w:div w:id="73549320">
              <w:marLeft w:val="0"/>
              <w:marRight w:val="0"/>
              <w:marTop w:val="0"/>
              <w:marBottom w:val="0"/>
              <w:divBdr>
                <w:top w:val="none" w:sz="0" w:space="0" w:color="auto"/>
                <w:left w:val="none" w:sz="0" w:space="0" w:color="auto"/>
                <w:bottom w:val="none" w:sz="0" w:space="0" w:color="auto"/>
                <w:right w:val="none" w:sz="0" w:space="0" w:color="auto"/>
              </w:divBdr>
            </w:div>
            <w:div w:id="875237292">
              <w:marLeft w:val="0"/>
              <w:marRight w:val="0"/>
              <w:marTop w:val="0"/>
              <w:marBottom w:val="0"/>
              <w:divBdr>
                <w:top w:val="none" w:sz="0" w:space="0" w:color="auto"/>
                <w:left w:val="none" w:sz="0" w:space="0" w:color="auto"/>
                <w:bottom w:val="none" w:sz="0" w:space="0" w:color="auto"/>
                <w:right w:val="none" w:sz="0" w:space="0" w:color="auto"/>
              </w:divBdr>
            </w:div>
            <w:div w:id="1243098154">
              <w:marLeft w:val="0"/>
              <w:marRight w:val="0"/>
              <w:marTop w:val="0"/>
              <w:marBottom w:val="0"/>
              <w:divBdr>
                <w:top w:val="none" w:sz="0" w:space="0" w:color="auto"/>
                <w:left w:val="none" w:sz="0" w:space="0" w:color="auto"/>
                <w:bottom w:val="none" w:sz="0" w:space="0" w:color="auto"/>
                <w:right w:val="none" w:sz="0" w:space="0" w:color="auto"/>
              </w:divBdr>
            </w:div>
            <w:div w:id="1530726825">
              <w:marLeft w:val="0"/>
              <w:marRight w:val="0"/>
              <w:marTop w:val="0"/>
              <w:marBottom w:val="0"/>
              <w:divBdr>
                <w:top w:val="none" w:sz="0" w:space="0" w:color="auto"/>
                <w:left w:val="none" w:sz="0" w:space="0" w:color="auto"/>
                <w:bottom w:val="none" w:sz="0" w:space="0" w:color="auto"/>
                <w:right w:val="none" w:sz="0" w:space="0" w:color="auto"/>
              </w:divBdr>
            </w:div>
            <w:div w:id="454325326">
              <w:marLeft w:val="0"/>
              <w:marRight w:val="0"/>
              <w:marTop w:val="0"/>
              <w:marBottom w:val="0"/>
              <w:divBdr>
                <w:top w:val="none" w:sz="0" w:space="0" w:color="auto"/>
                <w:left w:val="none" w:sz="0" w:space="0" w:color="auto"/>
                <w:bottom w:val="none" w:sz="0" w:space="0" w:color="auto"/>
                <w:right w:val="none" w:sz="0" w:space="0" w:color="auto"/>
              </w:divBdr>
            </w:div>
            <w:div w:id="1870145622">
              <w:marLeft w:val="0"/>
              <w:marRight w:val="0"/>
              <w:marTop w:val="0"/>
              <w:marBottom w:val="0"/>
              <w:divBdr>
                <w:top w:val="none" w:sz="0" w:space="0" w:color="auto"/>
                <w:left w:val="none" w:sz="0" w:space="0" w:color="auto"/>
                <w:bottom w:val="none" w:sz="0" w:space="0" w:color="auto"/>
                <w:right w:val="none" w:sz="0" w:space="0" w:color="auto"/>
              </w:divBdr>
            </w:div>
            <w:div w:id="1880700114">
              <w:marLeft w:val="0"/>
              <w:marRight w:val="0"/>
              <w:marTop w:val="0"/>
              <w:marBottom w:val="0"/>
              <w:divBdr>
                <w:top w:val="none" w:sz="0" w:space="0" w:color="auto"/>
                <w:left w:val="none" w:sz="0" w:space="0" w:color="auto"/>
                <w:bottom w:val="none" w:sz="0" w:space="0" w:color="auto"/>
                <w:right w:val="none" w:sz="0" w:space="0" w:color="auto"/>
              </w:divBdr>
            </w:div>
            <w:div w:id="46300299">
              <w:marLeft w:val="0"/>
              <w:marRight w:val="0"/>
              <w:marTop w:val="0"/>
              <w:marBottom w:val="0"/>
              <w:divBdr>
                <w:top w:val="none" w:sz="0" w:space="0" w:color="auto"/>
                <w:left w:val="none" w:sz="0" w:space="0" w:color="auto"/>
                <w:bottom w:val="none" w:sz="0" w:space="0" w:color="auto"/>
                <w:right w:val="none" w:sz="0" w:space="0" w:color="auto"/>
              </w:divBdr>
            </w:div>
            <w:div w:id="300499239">
              <w:marLeft w:val="0"/>
              <w:marRight w:val="0"/>
              <w:marTop w:val="0"/>
              <w:marBottom w:val="0"/>
              <w:divBdr>
                <w:top w:val="none" w:sz="0" w:space="0" w:color="auto"/>
                <w:left w:val="none" w:sz="0" w:space="0" w:color="auto"/>
                <w:bottom w:val="none" w:sz="0" w:space="0" w:color="auto"/>
                <w:right w:val="none" w:sz="0" w:space="0" w:color="auto"/>
              </w:divBdr>
            </w:div>
            <w:div w:id="580410861">
              <w:marLeft w:val="0"/>
              <w:marRight w:val="0"/>
              <w:marTop w:val="0"/>
              <w:marBottom w:val="0"/>
              <w:divBdr>
                <w:top w:val="none" w:sz="0" w:space="0" w:color="auto"/>
                <w:left w:val="none" w:sz="0" w:space="0" w:color="auto"/>
                <w:bottom w:val="none" w:sz="0" w:space="0" w:color="auto"/>
                <w:right w:val="none" w:sz="0" w:space="0" w:color="auto"/>
              </w:divBdr>
            </w:div>
            <w:div w:id="12801780">
              <w:marLeft w:val="0"/>
              <w:marRight w:val="0"/>
              <w:marTop w:val="0"/>
              <w:marBottom w:val="0"/>
              <w:divBdr>
                <w:top w:val="none" w:sz="0" w:space="0" w:color="auto"/>
                <w:left w:val="none" w:sz="0" w:space="0" w:color="auto"/>
                <w:bottom w:val="none" w:sz="0" w:space="0" w:color="auto"/>
                <w:right w:val="none" w:sz="0" w:space="0" w:color="auto"/>
              </w:divBdr>
            </w:div>
            <w:div w:id="200069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0843">
      <w:bodyDiv w:val="1"/>
      <w:marLeft w:val="0"/>
      <w:marRight w:val="0"/>
      <w:marTop w:val="0"/>
      <w:marBottom w:val="0"/>
      <w:divBdr>
        <w:top w:val="none" w:sz="0" w:space="0" w:color="auto"/>
        <w:left w:val="none" w:sz="0" w:space="0" w:color="auto"/>
        <w:bottom w:val="none" w:sz="0" w:space="0" w:color="auto"/>
        <w:right w:val="none" w:sz="0" w:space="0" w:color="auto"/>
      </w:divBdr>
    </w:div>
    <w:div w:id="752320017">
      <w:bodyDiv w:val="1"/>
      <w:marLeft w:val="0"/>
      <w:marRight w:val="0"/>
      <w:marTop w:val="0"/>
      <w:marBottom w:val="0"/>
      <w:divBdr>
        <w:top w:val="none" w:sz="0" w:space="0" w:color="auto"/>
        <w:left w:val="none" w:sz="0" w:space="0" w:color="auto"/>
        <w:bottom w:val="none" w:sz="0" w:space="0" w:color="auto"/>
        <w:right w:val="none" w:sz="0" w:space="0" w:color="auto"/>
      </w:divBdr>
    </w:div>
    <w:div w:id="767896224">
      <w:bodyDiv w:val="1"/>
      <w:marLeft w:val="0"/>
      <w:marRight w:val="0"/>
      <w:marTop w:val="0"/>
      <w:marBottom w:val="0"/>
      <w:divBdr>
        <w:top w:val="none" w:sz="0" w:space="0" w:color="auto"/>
        <w:left w:val="none" w:sz="0" w:space="0" w:color="auto"/>
        <w:bottom w:val="none" w:sz="0" w:space="0" w:color="auto"/>
        <w:right w:val="none" w:sz="0" w:space="0" w:color="auto"/>
      </w:divBdr>
    </w:div>
    <w:div w:id="781417425">
      <w:bodyDiv w:val="1"/>
      <w:marLeft w:val="0"/>
      <w:marRight w:val="0"/>
      <w:marTop w:val="0"/>
      <w:marBottom w:val="0"/>
      <w:divBdr>
        <w:top w:val="none" w:sz="0" w:space="0" w:color="auto"/>
        <w:left w:val="none" w:sz="0" w:space="0" w:color="auto"/>
        <w:bottom w:val="none" w:sz="0" w:space="0" w:color="auto"/>
        <w:right w:val="none" w:sz="0" w:space="0" w:color="auto"/>
      </w:divBdr>
    </w:div>
    <w:div w:id="876086435">
      <w:bodyDiv w:val="1"/>
      <w:marLeft w:val="0"/>
      <w:marRight w:val="0"/>
      <w:marTop w:val="0"/>
      <w:marBottom w:val="0"/>
      <w:divBdr>
        <w:top w:val="none" w:sz="0" w:space="0" w:color="auto"/>
        <w:left w:val="none" w:sz="0" w:space="0" w:color="auto"/>
        <w:bottom w:val="none" w:sz="0" w:space="0" w:color="auto"/>
        <w:right w:val="none" w:sz="0" w:space="0" w:color="auto"/>
      </w:divBdr>
    </w:div>
    <w:div w:id="1076366602">
      <w:bodyDiv w:val="1"/>
      <w:marLeft w:val="0"/>
      <w:marRight w:val="0"/>
      <w:marTop w:val="0"/>
      <w:marBottom w:val="0"/>
      <w:divBdr>
        <w:top w:val="none" w:sz="0" w:space="0" w:color="auto"/>
        <w:left w:val="none" w:sz="0" w:space="0" w:color="auto"/>
        <w:bottom w:val="none" w:sz="0" w:space="0" w:color="auto"/>
        <w:right w:val="none" w:sz="0" w:space="0" w:color="auto"/>
      </w:divBdr>
    </w:div>
    <w:div w:id="1120607426">
      <w:bodyDiv w:val="1"/>
      <w:marLeft w:val="0"/>
      <w:marRight w:val="0"/>
      <w:marTop w:val="0"/>
      <w:marBottom w:val="0"/>
      <w:divBdr>
        <w:top w:val="none" w:sz="0" w:space="0" w:color="auto"/>
        <w:left w:val="none" w:sz="0" w:space="0" w:color="auto"/>
        <w:bottom w:val="none" w:sz="0" w:space="0" w:color="auto"/>
        <w:right w:val="none" w:sz="0" w:space="0" w:color="auto"/>
      </w:divBdr>
      <w:divsChild>
        <w:div w:id="1560744035">
          <w:marLeft w:val="0"/>
          <w:marRight w:val="0"/>
          <w:marTop w:val="0"/>
          <w:marBottom w:val="0"/>
          <w:divBdr>
            <w:top w:val="none" w:sz="0" w:space="0" w:color="auto"/>
            <w:left w:val="none" w:sz="0" w:space="0" w:color="auto"/>
            <w:bottom w:val="none" w:sz="0" w:space="0" w:color="auto"/>
            <w:right w:val="none" w:sz="0" w:space="0" w:color="auto"/>
          </w:divBdr>
        </w:div>
        <w:div w:id="963657034">
          <w:marLeft w:val="0"/>
          <w:marRight w:val="0"/>
          <w:marTop w:val="0"/>
          <w:marBottom w:val="0"/>
          <w:divBdr>
            <w:top w:val="none" w:sz="0" w:space="0" w:color="auto"/>
            <w:left w:val="none" w:sz="0" w:space="0" w:color="auto"/>
            <w:bottom w:val="none" w:sz="0" w:space="0" w:color="auto"/>
            <w:right w:val="none" w:sz="0" w:space="0" w:color="auto"/>
          </w:divBdr>
        </w:div>
        <w:div w:id="1782531085">
          <w:marLeft w:val="0"/>
          <w:marRight w:val="0"/>
          <w:marTop w:val="0"/>
          <w:marBottom w:val="0"/>
          <w:divBdr>
            <w:top w:val="none" w:sz="0" w:space="0" w:color="auto"/>
            <w:left w:val="none" w:sz="0" w:space="0" w:color="auto"/>
            <w:bottom w:val="none" w:sz="0" w:space="0" w:color="auto"/>
            <w:right w:val="none" w:sz="0" w:space="0" w:color="auto"/>
          </w:divBdr>
        </w:div>
      </w:divsChild>
    </w:div>
    <w:div w:id="1240865026">
      <w:bodyDiv w:val="1"/>
      <w:marLeft w:val="0"/>
      <w:marRight w:val="0"/>
      <w:marTop w:val="0"/>
      <w:marBottom w:val="0"/>
      <w:divBdr>
        <w:top w:val="none" w:sz="0" w:space="0" w:color="auto"/>
        <w:left w:val="none" w:sz="0" w:space="0" w:color="auto"/>
        <w:bottom w:val="none" w:sz="0" w:space="0" w:color="auto"/>
        <w:right w:val="none" w:sz="0" w:space="0" w:color="auto"/>
      </w:divBdr>
    </w:div>
    <w:div w:id="1369994123">
      <w:bodyDiv w:val="1"/>
      <w:marLeft w:val="0"/>
      <w:marRight w:val="0"/>
      <w:marTop w:val="0"/>
      <w:marBottom w:val="0"/>
      <w:divBdr>
        <w:top w:val="none" w:sz="0" w:space="0" w:color="auto"/>
        <w:left w:val="none" w:sz="0" w:space="0" w:color="auto"/>
        <w:bottom w:val="none" w:sz="0" w:space="0" w:color="auto"/>
        <w:right w:val="none" w:sz="0" w:space="0" w:color="auto"/>
      </w:divBdr>
    </w:div>
    <w:div w:id="1405420730">
      <w:bodyDiv w:val="1"/>
      <w:marLeft w:val="0"/>
      <w:marRight w:val="0"/>
      <w:marTop w:val="0"/>
      <w:marBottom w:val="0"/>
      <w:divBdr>
        <w:top w:val="none" w:sz="0" w:space="0" w:color="auto"/>
        <w:left w:val="none" w:sz="0" w:space="0" w:color="auto"/>
        <w:bottom w:val="none" w:sz="0" w:space="0" w:color="auto"/>
        <w:right w:val="none" w:sz="0" w:space="0" w:color="auto"/>
      </w:divBdr>
    </w:div>
    <w:div w:id="1407263850">
      <w:bodyDiv w:val="1"/>
      <w:marLeft w:val="0"/>
      <w:marRight w:val="0"/>
      <w:marTop w:val="0"/>
      <w:marBottom w:val="0"/>
      <w:divBdr>
        <w:top w:val="none" w:sz="0" w:space="0" w:color="auto"/>
        <w:left w:val="none" w:sz="0" w:space="0" w:color="auto"/>
        <w:bottom w:val="none" w:sz="0" w:space="0" w:color="auto"/>
        <w:right w:val="none" w:sz="0" w:space="0" w:color="auto"/>
      </w:divBdr>
    </w:div>
    <w:div w:id="1410887230">
      <w:bodyDiv w:val="1"/>
      <w:marLeft w:val="0"/>
      <w:marRight w:val="0"/>
      <w:marTop w:val="0"/>
      <w:marBottom w:val="0"/>
      <w:divBdr>
        <w:top w:val="none" w:sz="0" w:space="0" w:color="auto"/>
        <w:left w:val="none" w:sz="0" w:space="0" w:color="auto"/>
        <w:bottom w:val="none" w:sz="0" w:space="0" w:color="auto"/>
        <w:right w:val="none" w:sz="0" w:space="0" w:color="auto"/>
      </w:divBdr>
    </w:div>
    <w:div w:id="1591428955">
      <w:bodyDiv w:val="1"/>
      <w:marLeft w:val="0"/>
      <w:marRight w:val="0"/>
      <w:marTop w:val="0"/>
      <w:marBottom w:val="0"/>
      <w:divBdr>
        <w:top w:val="none" w:sz="0" w:space="0" w:color="auto"/>
        <w:left w:val="none" w:sz="0" w:space="0" w:color="auto"/>
        <w:bottom w:val="none" w:sz="0" w:space="0" w:color="auto"/>
        <w:right w:val="none" w:sz="0" w:space="0" w:color="auto"/>
      </w:divBdr>
      <w:divsChild>
        <w:div w:id="1784497301">
          <w:marLeft w:val="0"/>
          <w:marRight w:val="0"/>
          <w:marTop w:val="0"/>
          <w:marBottom w:val="0"/>
          <w:divBdr>
            <w:top w:val="none" w:sz="0" w:space="0" w:color="auto"/>
            <w:left w:val="none" w:sz="0" w:space="0" w:color="auto"/>
            <w:bottom w:val="none" w:sz="0" w:space="0" w:color="auto"/>
            <w:right w:val="none" w:sz="0" w:space="0" w:color="auto"/>
          </w:divBdr>
        </w:div>
        <w:div w:id="298995039">
          <w:marLeft w:val="0"/>
          <w:marRight w:val="0"/>
          <w:marTop w:val="0"/>
          <w:marBottom w:val="0"/>
          <w:divBdr>
            <w:top w:val="none" w:sz="0" w:space="0" w:color="auto"/>
            <w:left w:val="none" w:sz="0" w:space="0" w:color="auto"/>
            <w:bottom w:val="none" w:sz="0" w:space="0" w:color="auto"/>
            <w:right w:val="none" w:sz="0" w:space="0" w:color="auto"/>
          </w:divBdr>
        </w:div>
        <w:div w:id="1415780189">
          <w:marLeft w:val="0"/>
          <w:marRight w:val="0"/>
          <w:marTop w:val="0"/>
          <w:marBottom w:val="0"/>
          <w:divBdr>
            <w:top w:val="none" w:sz="0" w:space="0" w:color="auto"/>
            <w:left w:val="none" w:sz="0" w:space="0" w:color="auto"/>
            <w:bottom w:val="none" w:sz="0" w:space="0" w:color="auto"/>
            <w:right w:val="none" w:sz="0" w:space="0" w:color="auto"/>
          </w:divBdr>
        </w:div>
      </w:divsChild>
    </w:div>
    <w:div w:id="1702128803">
      <w:bodyDiv w:val="1"/>
      <w:marLeft w:val="0"/>
      <w:marRight w:val="0"/>
      <w:marTop w:val="0"/>
      <w:marBottom w:val="0"/>
      <w:divBdr>
        <w:top w:val="none" w:sz="0" w:space="0" w:color="auto"/>
        <w:left w:val="none" w:sz="0" w:space="0" w:color="auto"/>
        <w:bottom w:val="none" w:sz="0" w:space="0" w:color="auto"/>
        <w:right w:val="none" w:sz="0" w:space="0" w:color="auto"/>
      </w:divBdr>
    </w:div>
    <w:div w:id="1850556618">
      <w:bodyDiv w:val="1"/>
      <w:marLeft w:val="0"/>
      <w:marRight w:val="0"/>
      <w:marTop w:val="0"/>
      <w:marBottom w:val="0"/>
      <w:divBdr>
        <w:top w:val="none" w:sz="0" w:space="0" w:color="auto"/>
        <w:left w:val="none" w:sz="0" w:space="0" w:color="auto"/>
        <w:bottom w:val="none" w:sz="0" w:space="0" w:color="auto"/>
        <w:right w:val="none" w:sz="0" w:space="0" w:color="auto"/>
      </w:divBdr>
    </w:div>
    <w:div w:id="190181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E6873-18AE-4387-80C5-D696AEF9B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9</Pages>
  <Words>1610</Words>
  <Characters>9501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Sasula</dc:creator>
  <cp:lastModifiedBy>Veronika Pavelková</cp:lastModifiedBy>
  <cp:revision>65</cp:revision>
  <cp:lastPrinted>2021-04-22T14:01:00Z</cp:lastPrinted>
  <dcterms:created xsi:type="dcterms:W3CDTF">2019-07-07T13:43:00Z</dcterms:created>
  <dcterms:modified xsi:type="dcterms:W3CDTF">2024-03-18T23:52:00Z</dcterms:modified>
</cp:coreProperties>
</file>